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9CD2E" w14:textId="72552923" w:rsidR="003B1469" w:rsidRPr="002B639E" w:rsidRDefault="0058523C" w:rsidP="002C3EBF">
      <w:pPr>
        <w:jc w:val="center"/>
        <w:rPr>
          <w:rFonts w:ascii="ADLaM Display" w:hAnsi="ADLaM Display" w:cs="ADLaM Display"/>
          <w:b/>
          <w:bCs/>
          <w:sz w:val="40"/>
          <w:szCs w:val="40"/>
          <w:u w:val="single"/>
        </w:rPr>
      </w:pPr>
      <w:r w:rsidRPr="002B639E">
        <w:rPr>
          <w:rFonts w:ascii="ADLaM Display" w:hAnsi="ADLaM Display" w:cs="ADLaM Display"/>
          <w:b/>
          <w:bCs/>
          <w:sz w:val="40"/>
          <w:szCs w:val="40"/>
          <w:highlight w:val="yellow"/>
          <w:u w:val="single"/>
        </w:rPr>
        <w:t>MODALS</w:t>
      </w:r>
    </w:p>
    <w:p w14:paraId="014BEC50"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ADLaM Display" w:hAnsi="ADLaM Display" w:cs="ADLaM Display"/>
          <w:b/>
          <w:bCs/>
          <w:color w:val="0F9ED5" w:themeColor="accent4"/>
          <w:sz w:val="40"/>
          <w:szCs w:val="40"/>
        </w:rPr>
        <w:t>Modals (also called modal auxiliaries) are special helping verbs. Unlike regular verbs, they don't show an action like "run" or "eat." Instead, they show the mood or mode of the action—things like how certain we are, if someone has permission, or if something is a duty.</w:t>
      </w:r>
    </w:p>
    <w:p w14:paraId="58B55BFA"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The Golden Rule: </w:t>
      </w:r>
      <w:r w:rsidRPr="002B639E">
        <w:rPr>
          <w:rFonts w:ascii="ADLaM Display" w:hAnsi="ADLaM Display" w:cs="ADLaM Display"/>
          <w:b/>
          <w:bCs/>
          <w:color w:val="0F9ED5" w:themeColor="accent4"/>
          <w:sz w:val="40"/>
          <w:szCs w:val="40"/>
        </w:rPr>
        <w:t>Modals never change their form. We never add "-ed," "-ing," or "-s" to them!</w:t>
      </w:r>
    </w:p>
    <w:p w14:paraId="679548DA" w14:textId="4F7891BA" w:rsidR="002C3EBF" w:rsidRPr="002B639E" w:rsidRDefault="002C3EBF" w:rsidP="002C3EBF">
      <w:pPr>
        <w:rPr>
          <w:rFonts w:ascii="ADLaM Display" w:hAnsi="ADLaM Display" w:cs="ADLaM Display"/>
          <w:b/>
          <w:bCs/>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Different Types of Modals</w:t>
      </w:r>
    </w:p>
    <w:p w14:paraId="6518B9B2" w14:textId="77777777" w:rsidR="002C3EBF" w:rsidRPr="002B639E" w:rsidRDefault="002C3EBF" w:rsidP="002C3EBF">
      <w:pPr>
        <w:rPr>
          <w:rFonts w:ascii="ADLaM Display" w:hAnsi="ADLaM Display" w:cs="ADLaM Display"/>
          <w:b/>
          <w:bCs/>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1. Ability (What you can do)</w:t>
      </w:r>
    </w:p>
    <w:p w14:paraId="0098CE17"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color w:val="0F9ED5" w:themeColor="accent4"/>
          <w:sz w:val="40"/>
          <w:szCs w:val="40"/>
        </w:rPr>
        <w:t>We use these to show that someone is "able" to perform an action.</w:t>
      </w:r>
    </w:p>
    <w:p w14:paraId="0126F577"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Can: </w:t>
      </w:r>
      <w:r w:rsidRPr="002B639E">
        <w:rPr>
          <w:rFonts w:ascii="ADLaM Display" w:hAnsi="ADLaM Display" w:cs="ADLaM Display"/>
          <w:b/>
          <w:bCs/>
          <w:color w:val="0F9ED5" w:themeColor="accent4"/>
          <w:sz w:val="40"/>
          <w:szCs w:val="40"/>
        </w:rPr>
        <w:t>Used for the present.</w:t>
      </w:r>
    </w:p>
    <w:p w14:paraId="4EA3970B"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I can solve this math problem.</w:t>
      </w:r>
    </w:p>
    <w:p w14:paraId="74E66AE7"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Could: </w:t>
      </w:r>
      <w:r w:rsidRPr="002B639E">
        <w:rPr>
          <w:rFonts w:ascii="ADLaM Display" w:hAnsi="ADLaM Display" w:cs="ADLaM Display"/>
          <w:b/>
          <w:bCs/>
          <w:color w:val="0F9ED5" w:themeColor="accent4"/>
          <w:sz w:val="40"/>
          <w:szCs w:val="40"/>
        </w:rPr>
        <w:t>Used for the past.</w:t>
      </w:r>
    </w:p>
    <w:p w14:paraId="46A012B5" w14:textId="77777777" w:rsidR="002C3EBF" w:rsidRPr="002B639E" w:rsidRDefault="002C3EBF" w:rsidP="002C3EBF">
      <w:pPr>
        <w:rPr>
          <w:rFonts w:ascii="ADLaM Display" w:hAnsi="ADLaM Display" w:cs="ADLaM Display"/>
          <w:b/>
          <w:bCs/>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When I was three, I could not ride a bike.</w:t>
      </w:r>
    </w:p>
    <w:p w14:paraId="05FA8E16" w14:textId="77777777" w:rsidR="002C3EBF" w:rsidRPr="002B639E" w:rsidRDefault="002C3EBF" w:rsidP="002C3EBF">
      <w:pPr>
        <w:rPr>
          <w:rFonts w:ascii="ADLaM Display" w:hAnsi="ADLaM Display" w:cs="ADLaM Display"/>
          <w:b/>
          <w:bCs/>
          <w:sz w:val="40"/>
          <w:szCs w:val="40"/>
        </w:rPr>
      </w:pPr>
      <w:r w:rsidRPr="002B639E">
        <w:rPr>
          <w:rFonts w:ascii="Times New Roman" w:hAnsi="Times New Roman" w:cs="Times New Roman"/>
          <w:b/>
          <w:bCs/>
          <w:sz w:val="40"/>
          <w:szCs w:val="40"/>
        </w:rPr>
        <w:lastRenderedPageBreak/>
        <w:t>​</w:t>
      </w:r>
      <w:r w:rsidRPr="002B639E">
        <w:rPr>
          <w:rFonts w:ascii="ADLaM Display" w:hAnsi="ADLaM Display" w:cs="ADLaM Display"/>
          <w:b/>
          <w:bCs/>
          <w:sz w:val="40"/>
          <w:szCs w:val="40"/>
        </w:rPr>
        <w:t>2. Permission (Asking to do something)</w:t>
      </w:r>
    </w:p>
    <w:p w14:paraId="78299DC8"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color w:val="0F9ED5" w:themeColor="accent4"/>
          <w:sz w:val="40"/>
          <w:szCs w:val="40"/>
        </w:rPr>
        <w:t>We use these to be polite when asking or giving "the green light."</w:t>
      </w:r>
    </w:p>
    <w:p w14:paraId="6F96FFE8"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May: </w:t>
      </w:r>
      <w:r w:rsidRPr="002B639E">
        <w:rPr>
          <w:rFonts w:ascii="ADLaM Display" w:hAnsi="ADLaM Display" w:cs="ADLaM Display"/>
          <w:b/>
          <w:bCs/>
          <w:color w:val="0F9ED5" w:themeColor="accent4"/>
          <w:sz w:val="40"/>
          <w:szCs w:val="40"/>
        </w:rPr>
        <w:t>Very formal and polite.</w:t>
      </w:r>
    </w:p>
    <w:p w14:paraId="0EE46A09"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May I come in, Teacher?</w:t>
      </w:r>
    </w:p>
    <w:p w14:paraId="6BC48D65"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Can: </w:t>
      </w:r>
      <w:r w:rsidRPr="002B639E">
        <w:rPr>
          <w:rFonts w:ascii="ADLaM Display" w:hAnsi="ADLaM Display" w:cs="ADLaM Display"/>
          <w:b/>
          <w:bCs/>
          <w:color w:val="0F9ED5" w:themeColor="accent4"/>
          <w:sz w:val="40"/>
          <w:szCs w:val="40"/>
        </w:rPr>
        <w:t>More casual.</w:t>
      </w:r>
    </w:p>
    <w:p w14:paraId="6E714962"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Can I use your blue pencil?</w:t>
      </w:r>
    </w:p>
    <w:p w14:paraId="0B1931CF" w14:textId="77777777" w:rsidR="002C3EBF" w:rsidRPr="002B639E" w:rsidRDefault="002C3EBF" w:rsidP="002C3EBF">
      <w:pPr>
        <w:rPr>
          <w:rFonts w:ascii="ADLaM Display" w:hAnsi="ADLaM Display" w:cs="ADLaM Display"/>
          <w:b/>
          <w:bCs/>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3. Possibility (What might happen)</w:t>
      </w:r>
    </w:p>
    <w:p w14:paraId="609899C1" w14:textId="4F6E038D"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color w:val="0F9ED5" w:themeColor="accent4"/>
          <w:sz w:val="40"/>
          <w:szCs w:val="40"/>
        </w:rPr>
        <w:t>We use these when we aren't  sure about something.</w:t>
      </w:r>
    </w:p>
    <w:p w14:paraId="594F6CDC"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Might / May: </w:t>
      </w:r>
      <w:r w:rsidRPr="002B639E">
        <w:rPr>
          <w:rFonts w:ascii="ADLaM Display" w:hAnsi="ADLaM Display" w:cs="ADLaM Display"/>
          <w:b/>
          <w:bCs/>
          <w:color w:val="0F9ED5" w:themeColor="accent4"/>
          <w:sz w:val="40"/>
          <w:szCs w:val="40"/>
        </w:rPr>
        <w:t>Something is possible but not certain.</w:t>
      </w:r>
    </w:p>
    <w:p w14:paraId="57101567"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It might rain later today.</w:t>
      </w:r>
    </w:p>
    <w:p w14:paraId="1F11F653" w14:textId="77777777" w:rsidR="002C3EBF" w:rsidRPr="002B639E" w:rsidRDefault="002C3EBF" w:rsidP="002C3EBF">
      <w:pPr>
        <w:rPr>
          <w:rFonts w:ascii="ADLaM Display" w:hAnsi="ADLaM Display" w:cs="ADLaM Display"/>
          <w:b/>
          <w:bCs/>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4. Advice &amp; Obligation (What you should do)</w:t>
      </w:r>
    </w:p>
    <w:p w14:paraId="0F2382D5"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color w:val="0F9ED5" w:themeColor="accent4"/>
          <w:sz w:val="40"/>
          <w:szCs w:val="40"/>
        </w:rPr>
        <w:t>We use these for duties, rules, or giving good suggestions.</w:t>
      </w:r>
    </w:p>
    <w:p w14:paraId="605ECD17"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Should: </w:t>
      </w:r>
      <w:r w:rsidRPr="002B639E">
        <w:rPr>
          <w:rFonts w:ascii="ADLaM Display" w:hAnsi="ADLaM Display" w:cs="ADLaM Display"/>
          <w:b/>
          <w:bCs/>
          <w:color w:val="0F9ED5" w:themeColor="accent4"/>
          <w:sz w:val="40"/>
          <w:szCs w:val="40"/>
        </w:rPr>
        <w:t>For giving advice.</w:t>
      </w:r>
    </w:p>
    <w:p w14:paraId="2FEECF89" w14:textId="50ED6ACA"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You should eat vegetables.</w:t>
      </w:r>
    </w:p>
    <w:p w14:paraId="779C8EFC" w14:textId="77777777"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Must: </w:t>
      </w:r>
      <w:r w:rsidRPr="002B639E">
        <w:rPr>
          <w:rFonts w:ascii="ADLaM Display" w:hAnsi="ADLaM Display" w:cs="ADLaM Display"/>
          <w:b/>
          <w:bCs/>
          <w:color w:val="0F9ED5" w:themeColor="accent4"/>
          <w:sz w:val="40"/>
          <w:szCs w:val="40"/>
        </w:rPr>
        <w:t>For strong rules or necessity.</w:t>
      </w:r>
    </w:p>
    <w:p w14:paraId="5CA62AD4" w14:textId="4C26600B" w:rsidR="002C3EBF" w:rsidRPr="002B639E" w:rsidRDefault="002C3EBF"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lastRenderedPageBreak/>
        <w:t>​</w:t>
      </w:r>
      <w:r w:rsidRPr="002B639E">
        <w:rPr>
          <w:rFonts w:ascii="ADLaM Display" w:hAnsi="ADLaM Display" w:cs="ADLaM Display"/>
          <w:b/>
          <w:bCs/>
          <w:sz w:val="40"/>
          <w:szCs w:val="40"/>
        </w:rPr>
        <w:t xml:space="preserve">Example: </w:t>
      </w:r>
      <w:r w:rsidRPr="002B639E">
        <w:rPr>
          <w:rFonts w:ascii="ADLaM Display" w:hAnsi="ADLaM Display" w:cs="ADLaM Display"/>
          <w:b/>
          <w:bCs/>
          <w:color w:val="0F9ED5" w:themeColor="accent4"/>
          <w:sz w:val="40"/>
          <w:szCs w:val="40"/>
        </w:rPr>
        <w:t>You must wear a helmet while cycling.</w:t>
      </w:r>
    </w:p>
    <w:p w14:paraId="26AFDAA7" w14:textId="3246D640" w:rsidR="00A73922" w:rsidRPr="002B639E" w:rsidRDefault="00A73922" w:rsidP="002C3EBF">
      <w:pPr>
        <w:rPr>
          <w:rFonts w:ascii="ADLaM Display" w:hAnsi="ADLaM Display" w:cs="ADLaM Display"/>
          <w:b/>
          <w:bCs/>
          <w:sz w:val="40"/>
          <w:szCs w:val="40"/>
        </w:rPr>
      </w:pPr>
      <w:r w:rsidRPr="002B639E">
        <w:rPr>
          <w:rFonts w:ascii="ADLaM Display" w:hAnsi="ADLaM Display" w:cs="ADLaM Display"/>
          <w:b/>
          <w:bCs/>
          <w:sz w:val="40"/>
          <w:szCs w:val="40"/>
        </w:rPr>
        <w:t>5. Future &amp; Certainty (Will)</w:t>
      </w:r>
    </w:p>
    <w:p w14:paraId="1F5A661E" w14:textId="7BF931F8" w:rsidR="00414119" w:rsidRPr="002B639E" w:rsidRDefault="00A73922">
      <w:pPr>
        <w:pStyle w:val="NormalWeb"/>
        <w:rPr>
          <w:rFonts w:ascii="ADLaM Display" w:hAnsi="ADLaM Display" w:cs="ADLaM Display"/>
          <w:color w:val="0F9ED5" w:themeColor="accent4"/>
          <w:sz w:val="40"/>
          <w:szCs w:val="40"/>
        </w:rPr>
      </w:pPr>
      <w:r w:rsidRPr="002B639E">
        <w:rPr>
          <w:b/>
          <w:bCs/>
          <w:sz w:val="40"/>
          <w:szCs w:val="40"/>
        </w:rPr>
        <w:t>​</w:t>
      </w:r>
      <w:r w:rsidR="00414119" w:rsidRPr="002B639E">
        <w:rPr>
          <w:rFonts w:ascii="ADLaM Display" w:hAnsi="ADLaM Display" w:cs="ADLaM Display"/>
          <w:color w:val="0F9ED5" w:themeColor="accent4"/>
          <w:sz w:val="40"/>
          <w:szCs w:val="40"/>
        </w:rPr>
        <w:t xml:space="preserve">We use </w:t>
      </w:r>
      <w:r w:rsidR="00414119" w:rsidRPr="002B639E">
        <w:rPr>
          <w:rStyle w:val="Strong"/>
          <w:rFonts w:ascii="ADLaM Display" w:hAnsi="ADLaM Display" w:cs="ADLaM Display"/>
          <w:color w:val="0F9ED5" w:themeColor="accent4"/>
          <w:sz w:val="40"/>
          <w:szCs w:val="40"/>
        </w:rPr>
        <w:t>“will”</w:t>
      </w:r>
      <w:r w:rsidR="00414119" w:rsidRPr="002B639E">
        <w:rPr>
          <w:rFonts w:ascii="ADLaM Display" w:hAnsi="ADLaM Display" w:cs="ADLaM Display"/>
          <w:color w:val="0F9ED5" w:themeColor="accent4"/>
          <w:sz w:val="40"/>
          <w:szCs w:val="40"/>
        </w:rPr>
        <w:t xml:space="preserve"> to talk about something that is expected to happen in the future or when we make a promise.</w:t>
      </w:r>
    </w:p>
    <w:p w14:paraId="6A0C4445" w14:textId="77777777" w:rsidR="00414119" w:rsidRPr="002B639E" w:rsidRDefault="00414119">
      <w:pPr>
        <w:pStyle w:val="NormalWeb"/>
        <w:rPr>
          <w:rFonts w:ascii="ADLaM Display" w:hAnsi="ADLaM Display" w:cs="ADLaM Display"/>
          <w:color w:val="0F9ED5" w:themeColor="accent4"/>
          <w:sz w:val="40"/>
          <w:szCs w:val="40"/>
        </w:rPr>
      </w:pPr>
      <w:r w:rsidRPr="002B639E">
        <w:rPr>
          <w:rStyle w:val="Strong"/>
          <w:rFonts w:ascii="ADLaM Display" w:hAnsi="ADLaM Display" w:cs="ADLaM Display"/>
          <w:sz w:val="40"/>
          <w:szCs w:val="40"/>
        </w:rPr>
        <w:t>Will:</w:t>
      </w:r>
      <w:r w:rsidRPr="002B639E">
        <w:rPr>
          <w:rFonts w:ascii="ADLaM Display" w:hAnsi="ADLaM Display" w:cs="ADLaM Display"/>
          <w:sz w:val="40"/>
          <w:szCs w:val="40"/>
        </w:rPr>
        <w:t xml:space="preserve"> </w:t>
      </w:r>
      <w:r w:rsidRPr="002B639E">
        <w:rPr>
          <w:rFonts w:ascii="ADLaM Display" w:hAnsi="ADLaM Display" w:cs="ADLaM Display"/>
          <w:color w:val="0F9ED5" w:themeColor="accent4"/>
          <w:sz w:val="40"/>
          <w:szCs w:val="40"/>
        </w:rPr>
        <w:t>Showing future action, prediction, or promise.</w:t>
      </w:r>
    </w:p>
    <w:p w14:paraId="73A3EDD2" w14:textId="77777777" w:rsidR="00414119" w:rsidRPr="002B639E" w:rsidRDefault="00414119">
      <w:pPr>
        <w:pStyle w:val="NormalWeb"/>
        <w:rPr>
          <w:rFonts w:ascii="ADLaM Display" w:hAnsi="ADLaM Display" w:cs="ADLaM Display"/>
          <w:sz w:val="40"/>
          <w:szCs w:val="40"/>
        </w:rPr>
      </w:pPr>
      <w:r w:rsidRPr="002B639E">
        <w:rPr>
          <w:rFonts w:ascii="ADLaM Display" w:hAnsi="ADLaM Display" w:cs="ADLaM Display"/>
          <w:sz w:val="40"/>
          <w:szCs w:val="40"/>
        </w:rPr>
        <w:t>Examples:</w:t>
      </w:r>
    </w:p>
    <w:p w14:paraId="72E77A8F" w14:textId="77777777" w:rsidR="00414119" w:rsidRPr="002B639E" w:rsidRDefault="00414119" w:rsidP="00414119">
      <w:pPr>
        <w:numPr>
          <w:ilvl w:val="0"/>
          <w:numId w:val="1"/>
        </w:numPr>
        <w:spacing w:before="100" w:beforeAutospacing="1" w:after="100" w:afterAutospacing="1" w:line="240" w:lineRule="auto"/>
        <w:rPr>
          <w:rFonts w:ascii="ADLaM Display" w:eastAsia="Times New Roman" w:hAnsi="ADLaM Display" w:cs="ADLaM Display"/>
          <w:color w:val="0F9ED5" w:themeColor="accent4"/>
          <w:sz w:val="40"/>
          <w:szCs w:val="40"/>
        </w:rPr>
      </w:pPr>
      <w:r w:rsidRPr="002B639E">
        <w:rPr>
          <w:rFonts w:ascii="ADLaM Display" w:eastAsia="Times New Roman" w:hAnsi="ADLaM Display" w:cs="ADLaM Display"/>
          <w:color w:val="0F9ED5" w:themeColor="accent4"/>
          <w:sz w:val="40"/>
          <w:szCs w:val="40"/>
        </w:rPr>
        <w:t xml:space="preserve">I will submit my homework tomorrow. </w:t>
      </w:r>
    </w:p>
    <w:p w14:paraId="3555C818" w14:textId="77777777" w:rsidR="00414119" w:rsidRPr="002B639E" w:rsidRDefault="00414119" w:rsidP="00414119">
      <w:pPr>
        <w:numPr>
          <w:ilvl w:val="0"/>
          <w:numId w:val="1"/>
        </w:numPr>
        <w:spacing w:before="100" w:beforeAutospacing="1" w:after="100" w:afterAutospacing="1" w:line="240" w:lineRule="auto"/>
        <w:rPr>
          <w:rFonts w:ascii="ADLaM Display" w:eastAsia="Times New Roman" w:hAnsi="ADLaM Display" w:cs="ADLaM Display"/>
          <w:color w:val="0F9ED5" w:themeColor="accent4"/>
          <w:sz w:val="40"/>
          <w:szCs w:val="40"/>
        </w:rPr>
      </w:pPr>
      <w:r w:rsidRPr="002B639E">
        <w:rPr>
          <w:rFonts w:ascii="ADLaM Display" w:eastAsia="Times New Roman" w:hAnsi="ADLaM Display" w:cs="ADLaM Display"/>
          <w:color w:val="0F9ED5" w:themeColor="accent4"/>
          <w:sz w:val="40"/>
          <w:szCs w:val="40"/>
        </w:rPr>
        <w:t>It will be sunny on Sunday.</w:t>
      </w:r>
    </w:p>
    <w:p w14:paraId="6F1C9EAC" w14:textId="36EA1C35" w:rsidR="00A73922" w:rsidRPr="002B639E" w:rsidRDefault="00A73922" w:rsidP="00414119">
      <w:pPr>
        <w:rPr>
          <w:rFonts w:ascii="ADLaM Display" w:hAnsi="ADLaM Display" w:cs="ADLaM Display"/>
          <w:b/>
          <w:bCs/>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6. Politeness &amp; Imagining (Would)</w:t>
      </w:r>
    </w:p>
    <w:p w14:paraId="38002ABD" w14:textId="16DF1DA1" w:rsidR="00A73922" w:rsidRPr="002B639E" w:rsidRDefault="00A73922"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color w:val="0F9ED5" w:themeColor="accent4"/>
          <w:sz w:val="40"/>
          <w:szCs w:val="40"/>
        </w:rPr>
        <w:t>Would is often seen as the “polite” or “dreamy” version of will. We use it to ask for things nicely or to talk about something that isn’t real yet.</w:t>
      </w:r>
    </w:p>
    <w:p w14:paraId="7974710B" w14:textId="0A056BA3" w:rsidR="00A73922" w:rsidRPr="002B639E" w:rsidRDefault="00A73922"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00800C66" w:rsidRPr="002B639E">
        <w:rPr>
          <w:rFonts w:ascii="ADLaM Display" w:hAnsi="ADLaM Display" w:cs="ADLaM Display"/>
          <w:b/>
          <w:bCs/>
          <w:sz w:val="40"/>
          <w:szCs w:val="40"/>
        </w:rPr>
        <w:t>Would</w:t>
      </w:r>
      <w:r w:rsidRPr="002B639E">
        <w:rPr>
          <w:rFonts w:ascii="ADLaM Display" w:hAnsi="ADLaM Display" w:cs="ADLaM Display"/>
          <w:b/>
          <w:bCs/>
          <w:sz w:val="40"/>
          <w:szCs w:val="40"/>
        </w:rPr>
        <w:t xml:space="preserve">: </w:t>
      </w:r>
      <w:r w:rsidRPr="002B639E">
        <w:rPr>
          <w:rFonts w:ascii="ADLaM Display" w:hAnsi="ADLaM Display" w:cs="ADLaM Display"/>
          <w:b/>
          <w:bCs/>
          <w:color w:val="0F9ED5" w:themeColor="accent4"/>
          <w:sz w:val="40"/>
          <w:szCs w:val="40"/>
        </w:rPr>
        <w:t>Making a polite offer or talking about a “what if” situation.</w:t>
      </w:r>
    </w:p>
    <w:p w14:paraId="0321B1C7" w14:textId="77777777" w:rsidR="00A73922" w:rsidRPr="002B639E" w:rsidRDefault="00A73922"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t>​</w:t>
      </w:r>
      <w:r w:rsidRPr="002B639E">
        <w:rPr>
          <w:rFonts w:ascii="ADLaM Display" w:hAnsi="ADLaM Display" w:cs="ADLaM Display"/>
          <w:b/>
          <w:bCs/>
          <w:sz w:val="40"/>
          <w:szCs w:val="40"/>
        </w:rPr>
        <w:t xml:space="preserve">Example (Polite): </w:t>
      </w:r>
      <w:r w:rsidRPr="002B639E">
        <w:rPr>
          <w:rFonts w:ascii="ADLaM Display" w:hAnsi="ADLaM Display" w:cs="ADLaM Display"/>
          <w:b/>
          <w:bCs/>
          <w:color w:val="0F9ED5" w:themeColor="accent4"/>
          <w:sz w:val="40"/>
          <w:szCs w:val="40"/>
        </w:rPr>
        <w:t>Would you like some tea?</w:t>
      </w:r>
    </w:p>
    <w:p w14:paraId="3EADDFA8" w14:textId="77777777" w:rsidR="00A73922" w:rsidRPr="002B639E" w:rsidRDefault="00A73922" w:rsidP="002C3EBF">
      <w:pPr>
        <w:rPr>
          <w:rFonts w:ascii="ADLaM Display" w:hAnsi="ADLaM Display" w:cs="ADLaM Display"/>
          <w:b/>
          <w:bCs/>
          <w:color w:val="0F9ED5" w:themeColor="accent4"/>
          <w:sz w:val="40"/>
          <w:szCs w:val="40"/>
        </w:rPr>
      </w:pPr>
      <w:r w:rsidRPr="002B639E">
        <w:rPr>
          <w:rFonts w:ascii="Times New Roman" w:hAnsi="Times New Roman" w:cs="Times New Roman"/>
          <w:b/>
          <w:bCs/>
          <w:sz w:val="40"/>
          <w:szCs w:val="40"/>
        </w:rPr>
        <w:lastRenderedPageBreak/>
        <w:t>​</w:t>
      </w:r>
      <w:r w:rsidRPr="002B639E">
        <w:rPr>
          <w:rFonts w:ascii="ADLaM Display" w:hAnsi="ADLaM Display" w:cs="ADLaM Display"/>
          <w:b/>
          <w:bCs/>
          <w:sz w:val="40"/>
          <w:szCs w:val="40"/>
        </w:rPr>
        <w:t xml:space="preserve">Example (Imaginary): </w:t>
      </w:r>
      <w:r w:rsidRPr="002B639E">
        <w:rPr>
          <w:rFonts w:ascii="ADLaM Display" w:hAnsi="ADLaM Display" w:cs="ADLaM Display"/>
          <w:b/>
          <w:bCs/>
          <w:color w:val="0F9ED5" w:themeColor="accent4"/>
          <w:sz w:val="40"/>
          <w:szCs w:val="40"/>
        </w:rPr>
        <w:t>If I had a superpower, I would fly to the moon.</w:t>
      </w:r>
    </w:p>
    <w:p w14:paraId="3AE8C6B2" w14:textId="77777777" w:rsidR="00A73922" w:rsidRPr="002B639E" w:rsidRDefault="00A73922" w:rsidP="002C3EBF">
      <w:pPr>
        <w:rPr>
          <w:rFonts w:ascii="ADLaM Display" w:hAnsi="ADLaM Display" w:cs="ADLaM Display"/>
          <w:b/>
          <w:bCs/>
          <w:color w:val="0F9ED5" w:themeColor="accent4"/>
          <w:sz w:val="40"/>
          <w:szCs w:val="40"/>
        </w:rPr>
      </w:pPr>
    </w:p>
    <w:sectPr w:rsidR="00A73922" w:rsidRPr="002B63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408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59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3C"/>
    <w:rsid w:val="001B1E4D"/>
    <w:rsid w:val="00264353"/>
    <w:rsid w:val="002B639E"/>
    <w:rsid w:val="002C3EBF"/>
    <w:rsid w:val="003B1469"/>
    <w:rsid w:val="00414119"/>
    <w:rsid w:val="00492DA4"/>
    <w:rsid w:val="004D2BD4"/>
    <w:rsid w:val="0058523C"/>
    <w:rsid w:val="005B433B"/>
    <w:rsid w:val="005D3911"/>
    <w:rsid w:val="006C7485"/>
    <w:rsid w:val="00771E41"/>
    <w:rsid w:val="00777100"/>
    <w:rsid w:val="00800C66"/>
    <w:rsid w:val="008579E4"/>
    <w:rsid w:val="00944E92"/>
    <w:rsid w:val="00A73922"/>
    <w:rsid w:val="00E367D8"/>
    <w:rsid w:val="00EA25C2"/>
    <w:rsid w:val="00F8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4F969C"/>
  <w15:chartTrackingRefBased/>
  <w15:docId w15:val="{D59ABD63-2DF2-6448-9381-FC3F10A4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2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2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2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2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2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2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2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2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2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2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2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2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2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2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2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2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2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23C"/>
    <w:rPr>
      <w:rFonts w:eastAsiaTheme="majorEastAsia" w:cstheme="majorBidi"/>
      <w:color w:val="272727" w:themeColor="text1" w:themeTint="D8"/>
    </w:rPr>
  </w:style>
  <w:style w:type="paragraph" w:styleId="Title">
    <w:name w:val="Title"/>
    <w:basedOn w:val="Normal"/>
    <w:next w:val="Normal"/>
    <w:link w:val="TitleChar"/>
    <w:uiPriority w:val="10"/>
    <w:qFormat/>
    <w:rsid w:val="00585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2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2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2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23C"/>
    <w:pPr>
      <w:spacing w:before="160"/>
      <w:jc w:val="center"/>
    </w:pPr>
    <w:rPr>
      <w:i/>
      <w:iCs/>
      <w:color w:val="404040" w:themeColor="text1" w:themeTint="BF"/>
    </w:rPr>
  </w:style>
  <w:style w:type="character" w:customStyle="1" w:styleId="QuoteChar">
    <w:name w:val="Quote Char"/>
    <w:basedOn w:val="DefaultParagraphFont"/>
    <w:link w:val="Quote"/>
    <w:uiPriority w:val="29"/>
    <w:rsid w:val="0058523C"/>
    <w:rPr>
      <w:i/>
      <w:iCs/>
      <w:color w:val="404040" w:themeColor="text1" w:themeTint="BF"/>
    </w:rPr>
  </w:style>
  <w:style w:type="paragraph" w:styleId="ListParagraph">
    <w:name w:val="List Paragraph"/>
    <w:basedOn w:val="Normal"/>
    <w:uiPriority w:val="34"/>
    <w:qFormat/>
    <w:rsid w:val="0058523C"/>
    <w:pPr>
      <w:ind w:left="720"/>
      <w:contextualSpacing/>
    </w:pPr>
  </w:style>
  <w:style w:type="character" w:styleId="IntenseEmphasis">
    <w:name w:val="Intense Emphasis"/>
    <w:basedOn w:val="DefaultParagraphFont"/>
    <w:uiPriority w:val="21"/>
    <w:qFormat/>
    <w:rsid w:val="0058523C"/>
    <w:rPr>
      <w:i/>
      <w:iCs/>
      <w:color w:val="0F4761" w:themeColor="accent1" w:themeShade="BF"/>
    </w:rPr>
  </w:style>
  <w:style w:type="paragraph" w:styleId="IntenseQuote">
    <w:name w:val="Intense Quote"/>
    <w:basedOn w:val="Normal"/>
    <w:next w:val="Normal"/>
    <w:link w:val="IntenseQuoteChar"/>
    <w:uiPriority w:val="30"/>
    <w:qFormat/>
    <w:rsid w:val="00585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23C"/>
    <w:rPr>
      <w:i/>
      <w:iCs/>
      <w:color w:val="0F4761" w:themeColor="accent1" w:themeShade="BF"/>
    </w:rPr>
  </w:style>
  <w:style w:type="character" w:styleId="IntenseReference">
    <w:name w:val="Intense Reference"/>
    <w:basedOn w:val="DefaultParagraphFont"/>
    <w:uiPriority w:val="32"/>
    <w:qFormat/>
    <w:rsid w:val="0058523C"/>
    <w:rPr>
      <w:b/>
      <w:bCs/>
      <w:smallCaps/>
      <w:color w:val="0F4761" w:themeColor="accent1" w:themeShade="BF"/>
      <w:spacing w:val="5"/>
    </w:rPr>
  </w:style>
  <w:style w:type="paragraph" w:styleId="NormalWeb">
    <w:name w:val="Normal (Web)"/>
    <w:basedOn w:val="Normal"/>
    <w:uiPriority w:val="99"/>
    <w:semiHidden/>
    <w:unhideWhenUsed/>
    <w:rsid w:val="00414119"/>
    <w:pPr>
      <w:spacing w:before="100" w:beforeAutospacing="1" w:after="100" w:afterAutospacing="1" w:line="240" w:lineRule="auto"/>
    </w:pPr>
    <w:rPr>
      <w:rFonts w:ascii="Times New Roman" w:hAnsi="Times New Roman" w:cs="Times New Roman"/>
      <w:kern w:val="0"/>
      <w:lang w:eastAsia="en-US"/>
      <w14:ligatures w14:val="none"/>
    </w:rPr>
  </w:style>
  <w:style w:type="character" w:styleId="Strong">
    <w:name w:val="Strong"/>
    <w:basedOn w:val="DefaultParagraphFont"/>
    <w:uiPriority w:val="22"/>
    <w:qFormat/>
    <w:rsid w:val="00414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2026-05-06T04:30:00Z</dcterms:created>
  <dcterms:modified xsi:type="dcterms:W3CDTF">2026-05-06T04:30:00Z</dcterms:modified>
</cp:coreProperties>
</file>