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61535" w14:textId="77777777" w:rsidR="008023D1" w:rsidRPr="006341F8" w:rsidRDefault="008023D1" w:rsidP="009D25AA">
      <w:pPr>
        <w:pStyle w:val="Heading3"/>
        <w:jc w:val="center"/>
        <w:rPr>
          <w:rFonts w:ascii="Calibri" w:eastAsia="Times New Roman" w:hAnsi="Calibri"/>
          <w:b/>
          <w:bCs/>
          <w:color w:val="156082" w:themeColor="accent1"/>
          <w:sz w:val="32"/>
          <w:szCs w:val="32"/>
          <w:highlight w:val="yellow"/>
        </w:rPr>
      </w:pPr>
      <w:r w:rsidRPr="006341F8">
        <w:rPr>
          <w:rFonts w:ascii="Calibri" w:eastAsia="Times New Roman" w:hAnsi="Calibri"/>
          <w:b/>
          <w:bCs/>
          <w:color w:val="156082" w:themeColor="accent1"/>
          <w:sz w:val="32"/>
          <w:szCs w:val="32"/>
          <w:highlight w:val="yellow"/>
        </w:rPr>
        <w:t>SOCIAL SCIENCE :CHAPTER 4</w:t>
      </w:r>
    </w:p>
    <w:p w14:paraId="0259CAFA" w14:textId="63D77DE8" w:rsidR="008023D1" w:rsidRPr="006341F8" w:rsidRDefault="008023D1" w:rsidP="009D25AA">
      <w:pPr>
        <w:pStyle w:val="Heading3"/>
        <w:jc w:val="center"/>
        <w:rPr>
          <w:rFonts w:ascii="Calibri" w:eastAsia="Times New Roman" w:hAnsi="Calibri"/>
          <w:b/>
          <w:bCs/>
          <w:color w:val="156082" w:themeColor="accent1"/>
          <w:kern w:val="0"/>
          <w:sz w:val="32"/>
          <w:szCs w:val="32"/>
          <w14:ligatures w14:val="none"/>
        </w:rPr>
      </w:pPr>
      <w:r w:rsidRPr="006341F8">
        <w:rPr>
          <w:rFonts w:ascii="Calibri" w:eastAsia="Times New Roman" w:hAnsi="Calibri"/>
          <w:b/>
          <w:bCs/>
          <w:color w:val="156082" w:themeColor="accent1"/>
          <w:sz w:val="32"/>
          <w:szCs w:val="32"/>
          <w:highlight w:val="yellow"/>
        </w:rPr>
        <w:t>New Beginnings: Cities and States</w:t>
      </w:r>
    </w:p>
    <w:p w14:paraId="49CC881A" w14:textId="77777777" w:rsidR="008023D1" w:rsidRPr="006341F8" w:rsidRDefault="008023D1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r w:rsidRPr="006341F8">
        <w:rPr>
          <w:rFonts w:ascii="Calibri" w:hAnsi="Calibri"/>
          <w:b/>
          <w:bCs/>
          <w:sz w:val="32"/>
          <w:szCs w:val="32"/>
          <w:highlight w:val="cyan"/>
        </w:rPr>
        <w:t>Introduction to the Second Urbanisation</w:t>
      </w:r>
    </w:p>
    <w:p w14:paraId="468E1887" w14:textId="77777777" w:rsidR="008023D1" w:rsidRPr="006341F8" w:rsidRDefault="008023D1" w:rsidP="008023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After the disintegration of the Indus/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Harappan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civilisation, urban life remained absent for nearly a millennium.</w:t>
      </w:r>
    </w:p>
    <w:p w14:paraId="544FBDAC" w14:textId="77777777" w:rsidR="008023D1" w:rsidRPr="006341F8" w:rsidRDefault="008023D1" w:rsidP="008023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The "Second Urbanisation" began in the 1st millennium BCE,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centered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in the Ganga plains and the Indus basin.</w:t>
      </w:r>
    </w:p>
    <w:p w14:paraId="122C4608" w14:textId="77777777" w:rsidR="008023D1" w:rsidRPr="006341F8" w:rsidRDefault="008023D1" w:rsidP="008023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Knowledge of this period comes from archaeological excavations and ancient literatures (late Vedic, Buddhist, and Jain).</w:t>
      </w:r>
    </w:p>
    <w:p w14:paraId="47874C84" w14:textId="77777777" w:rsidR="008023D1" w:rsidRPr="006341F8" w:rsidRDefault="008023D1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proofErr w:type="spellStart"/>
      <w:r w:rsidRPr="006341F8">
        <w:rPr>
          <w:rFonts w:ascii="Calibri" w:hAnsi="Calibri"/>
          <w:b/>
          <w:bCs/>
          <w:sz w:val="32"/>
          <w:szCs w:val="32"/>
          <w:highlight w:val="cyan"/>
        </w:rPr>
        <w:t>Janapadas</w:t>
      </w:r>
      <w:proofErr w:type="spellEnd"/>
      <w:r w:rsidRPr="006341F8">
        <w:rPr>
          <w:rFonts w:ascii="Calibri" w:hAnsi="Calibri"/>
          <w:b/>
          <w:bCs/>
          <w:sz w:val="32"/>
          <w:szCs w:val="32"/>
          <w:highlight w:val="cyan"/>
        </w:rPr>
        <w:t xml:space="preserve"> and </w:t>
      </w:r>
      <w:proofErr w:type="spellStart"/>
      <w:r w:rsidRPr="006341F8">
        <w:rPr>
          <w:rFonts w:ascii="Calibri" w:hAnsi="Calibri"/>
          <w:b/>
          <w:bCs/>
          <w:sz w:val="32"/>
          <w:szCs w:val="32"/>
          <w:highlight w:val="cyan"/>
        </w:rPr>
        <w:t>Mahājanapadas</w:t>
      </w:r>
      <w:proofErr w:type="spellEnd"/>
    </w:p>
    <w:p w14:paraId="255B1AF5" w14:textId="131143EA" w:rsidR="00E31A36" w:rsidRPr="006341F8" w:rsidRDefault="008023D1" w:rsidP="000C2A7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Janapadas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: </w:t>
      </w:r>
      <w:proofErr w:type="spellStart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>Janapadas</w:t>
      </w:r>
      <w:proofErr w:type="spellEnd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 xml:space="preserve"> were the earliest territorial units in ancient India where people (</w:t>
      </w:r>
      <w:proofErr w:type="spellStart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>jana</w:t>
      </w:r>
      <w:proofErr w:type="spellEnd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 xml:space="preserve">) settled and began to control land. Each </w:t>
      </w:r>
      <w:proofErr w:type="spellStart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>Janapada</w:t>
      </w:r>
      <w:proofErr w:type="spellEnd"/>
      <w:r w:rsidR="004A62C3"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 xml:space="preserve"> had its own ruler and army.</w:t>
      </w:r>
      <w:r w:rsidR="009960B6" w:rsidRPr="006341F8">
        <w:rPr>
          <w:rFonts w:ascii="Calibri" w:eastAsia="Times New Roman" w:hAnsi="Calibri"/>
          <w:b/>
          <w:bCs/>
          <w:sz w:val="32"/>
          <w:szCs w:val="32"/>
        </w:rPr>
        <w:t xml:space="preserve"> T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erritories associated with specific clans led by a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rājā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>.</w:t>
      </w:r>
    </w:p>
    <w:p w14:paraId="1D635B15" w14:textId="423FA175" w:rsidR="00D36989" w:rsidRPr="006341F8" w:rsidRDefault="00D36989" w:rsidP="00D3698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In ancient India, the earliest forms of political organisation were known as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janapadas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. These were small, independent regions or kingdoms made up of groups of villages and tribal communities. Each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janapada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had its own ruler and was the basic unit of early state formation. </w:t>
      </w:r>
    </w:p>
    <w:p w14:paraId="2E0B4AF6" w14:textId="447922DB" w:rsidR="008023D1" w:rsidRPr="006341F8" w:rsidRDefault="008023D1" w:rsidP="00223EB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Mahājanapadas</w:t>
      </w:r>
      <w:proofErr w:type="spellEnd"/>
      <w:r w:rsidR="000E0CF2" w:rsidRPr="006341F8">
        <w:rPr>
          <w:rFonts w:ascii="Calibri" w:eastAsia="Times New Roman" w:hAnsi="Calibri"/>
          <w:b/>
          <w:bCs/>
          <w:sz w:val="32"/>
          <w:szCs w:val="32"/>
        </w:rPr>
        <w:t>:</w:t>
      </w:r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 </w:t>
      </w:r>
      <w:proofErr w:type="spellStart"/>
      <w:r w:rsidR="000E0CF2" w:rsidRPr="006341F8">
        <w:rPr>
          <w:rFonts w:ascii="Calibri" w:eastAsia="Times New Roman" w:hAnsi="Calibri"/>
          <w:b/>
          <w:bCs/>
          <w:sz w:val="32"/>
          <w:szCs w:val="32"/>
        </w:rPr>
        <w:t>Mahājanapadas</w:t>
      </w:r>
      <w:proofErr w:type="spellEnd"/>
      <w:r w:rsidR="000E0CF2" w:rsidRPr="006341F8">
        <w:rPr>
          <w:rFonts w:ascii="Calibri" w:eastAsia="Times New Roman" w:hAnsi="Calibri"/>
          <w:b/>
          <w:bCs/>
          <w:sz w:val="32"/>
          <w:szCs w:val="32"/>
        </w:rPr>
        <w:t xml:space="preserve"> w</w:t>
      </w:r>
      <w:r w:rsidR="000E0CF2" w:rsidRPr="006341F8">
        <w:rPr>
          <w:rFonts w:ascii="Calibri" w:eastAsia="Times New Roman" w:hAnsi="Calibri" w:cs="Arial"/>
          <w:b/>
          <w:bCs/>
          <w:sz w:val="32"/>
          <w:szCs w:val="32"/>
        </w:rPr>
        <w:t>a</w:t>
      </w:r>
      <w:r w:rsidR="001A2373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s </w:t>
      </w:r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bigger and stronger kingdom than a </w:t>
      </w:r>
      <w:proofErr w:type="spellStart"/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>janapada</w:t>
      </w:r>
      <w:proofErr w:type="spellEnd"/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, often marked by a centralised administration, the growth of urban centres and the rise of active trade networks. By around 600 ВСЕ, there were 16 major </w:t>
      </w:r>
      <w:proofErr w:type="spellStart"/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>mahajanapadas</w:t>
      </w:r>
      <w:proofErr w:type="spellEnd"/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 across the Indian subcontinent. Each of them played an important role in shaping the political, social, economic and cultural life of early India. These </w:t>
      </w:r>
      <w:r w:rsidR="00D41171" w:rsidRPr="006341F8">
        <w:rPr>
          <w:rFonts w:ascii="Calibri" w:eastAsia="Times New Roman" w:hAnsi="Calibri" w:cs="Arial"/>
          <w:b/>
          <w:bCs/>
          <w:sz w:val="32"/>
          <w:szCs w:val="32"/>
        </w:rPr>
        <w:lastRenderedPageBreak/>
        <w:t>states were diverse in population and traditions and their rulers often competed for power through wars, treaties and alliances.</w:t>
      </w:r>
    </w:p>
    <w:p w14:paraId="02479A8F" w14:textId="77777777" w:rsidR="008023D1" w:rsidRPr="006341F8" w:rsidRDefault="008023D1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r w:rsidRPr="006341F8">
        <w:rPr>
          <w:rFonts w:ascii="Calibri" w:hAnsi="Calibri"/>
          <w:b/>
          <w:bCs/>
          <w:sz w:val="32"/>
          <w:szCs w:val="32"/>
          <w:highlight w:val="cyan"/>
        </w:rPr>
        <w:t>Governance and Early Republics</w:t>
      </w:r>
    </w:p>
    <w:p w14:paraId="1001159A" w14:textId="149B73ED" w:rsidR="008023D1" w:rsidRPr="006341F8" w:rsidRDefault="008023D1" w:rsidP="00107628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Monarchies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:</w:t>
      </w:r>
      <w:r w:rsidR="00C60A2A" w:rsidRPr="006341F8">
        <w:rPr>
          <w:rFonts w:ascii="Calibri" w:eastAsia="Times New Roman" w:hAnsi="Calibri"/>
          <w:b/>
          <w:bCs/>
          <w:sz w:val="32"/>
          <w:szCs w:val="32"/>
        </w:rPr>
        <w:t xml:space="preserve"> I</w:t>
      </w:r>
      <w:r w:rsidR="00BB00E8" w:rsidRPr="006341F8">
        <w:rPr>
          <w:rFonts w:ascii="Calibri" w:eastAsia="Times New Roman" w:hAnsi="Calibri"/>
          <w:b/>
          <w:bCs/>
          <w:sz w:val="32"/>
          <w:szCs w:val="32"/>
        </w:rPr>
        <w:t>n this system, the raja ruled with</w:t>
      </w:r>
      <w:r w:rsidR="00C60A2A" w:rsidRPr="006341F8">
        <w:rPr>
          <w:rFonts w:ascii="Calibri" w:eastAsia="Times New Roman" w:hAnsi="Calibri"/>
          <w:b/>
          <w:bCs/>
          <w:sz w:val="32"/>
          <w:szCs w:val="32"/>
        </w:rPr>
        <w:t xml:space="preserve"> c</w:t>
      </w:r>
      <w:r w:rsidR="00BB00E8" w:rsidRPr="006341F8">
        <w:rPr>
          <w:rFonts w:ascii="Calibri" w:eastAsia="Times New Roman" w:hAnsi="Calibri"/>
          <w:b/>
          <w:bCs/>
          <w:sz w:val="32"/>
          <w:szCs w:val="32"/>
        </w:rPr>
        <w:t xml:space="preserve">entralised power and the throne was usually inherited by the next male heir. Kingdoms like Magadha, </w:t>
      </w:r>
      <w:proofErr w:type="spellStart"/>
      <w:r w:rsidR="00BB00E8" w:rsidRPr="006341F8">
        <w:rPr>
          <w:rFonts w:ascii="Calibri" w:eastAsia="Times New Roman" w:hAnsi="Calibri"/>
          <w:b/>
          <w:bCs/>
          <w:sz w:val="32"/>
          <w:szCs w:val="32"/>
        </w:rPr>
        <w:t>Kosala</w:t>
      </w:r>
      <w:proofErr w:type="spellEnd"/>
      <w:r w:rsidR="00BB00E8" w:rsidRPr="006341F8">
        <w:rPr>
          <w:rFonts w:ascii="Calibri" w:eastAsia="Times New Roman" w:hAnsi="Calibri"/>
          <w:b/>
          <w:bCs/>
          <w:sz w:val="32"/>
          <w:szCs w:val="32"/>
        </w:rPr>
        <w:t xml:space="preserve"> and Avanti followed the monarchical model. Monarchs had strong control over military, legal and administrative matters and were often assisted by ministers and advisors.</w:t>
      </w:r>
    </w:p>
    <w:p w14:paraId="14A66A86" w14:textId="085B6C3A" w:rsidR="008023D1" w:rsidRPr="006341F8" w:rsidRDefault="008023D1" w:rsidP="00D31F1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Early Republics (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  <w:highlight w:val="yellow"/>
        </w:rPr>
        <w:t>Ga</w:t>
      </w:r>
      <w:r w:rsidRPr="006341F8">
        <w:rPr>
          <w:rFonts w:ascii="Calibri" w:eastAsia="Times New Roman" w:hAnsi="Calibri" w:cs="Calibri"/>
          <w:b/>
          <w:bCs/>
          <w:i/>
          <w:iCs/>
          <w:sz w:val="32"/>
          <w:szCs w:val="32"/>
          <w:highlight w:val="yellow"/>
        </w:rPr>
        <w:t>ṇ</w:t>
      </w:r>
      <w:r w:rsidRPr="006341F8">
        <w:rPr>
          <w:rFonts w:ascii="Calibri" w:eastAsia="Times New Roman" w:hAnsi="Calibri"/>
          <w:b/>
          <w:bCs/>
          <w:i/>
          <w:iCs/>
          <w:sz w:val="32"/>
          <w:szCs w:val="32"/>
          <w:highlight w:val="yellow"/>
        </w:rPr>
        <w:t>as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 xml:space="preserve"> or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  <w:highlight w:val="yellow"/>
        </w:rPr>
        <w:t>Sa</w:t>
      </w:r>
      <w:r w:rsidRPr="006341F8">
        <w:rPr>
          <w:rFonts w:ascii="Calibri" w:eastAsia="Times New Roman" w:hAnsi="Calibri" w:cs="Calibri"/>
          <w:b/>
          <w:bCs/>
          <w:i/>
          <w:iCs/>
          <w:sz w:val="32"/>
          <w:szCs w:val="32"/>
          <w:highlight w:val="yellow"/>
        </w:rPr>
        <w:t>ṅ</w:t>
      </w:r>
      <w:r w:rsidRPr="006341F8">
        <w:rPr>
          <w:rFonts w:ascii="Calibri" w:eastAsia="Times New Roman" w:hAnsi="Calibri"/>
          <w:b/>
          <w:bCs/>
          <w:i/>
          <w:iCs/>
          <w:sz w:val="32"/>
          <w:szCs w:val="32"/>
          <w:highlight w:val="yellow"/>
        </w:rPr>
        <w:t>ghas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):</w:t>
      </w:r>
      <w:r w:rsidR="004F6259"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 xml:space="preserve"> </w:t>
      </w:r>
      <w:r w:rsidR="00BB1B64"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s</w:t>
      </w:r>
      <w:r w:rsidR="00BB1B64" w:rsidRPr="006341F8">
        <w:rPr>
          <w:rFonts w:ascii="Calibri" w:eastAsia="Times New Roman" w:hAnsi="Calibri"/>
          <w:b/>
          <w:bCs/>
          <w:sz w:val="32"/>
          <w:szCs w:val="32"/>
        </w:rPr>
        <w:t xml:space="preserve">ome states followed non-hereditary, collective forms of rule, known as </w:t>
      </w:r>
      <w:proofErr w:type="spellStart"/>
      <w:r w:rsidR="00BB1B64" w:rsidRPr="006341F8">
        <w:rPr>
          <w:rFonts w:ascii="Calibri" w:eastAsia="Times New Roman" w:hAnsi="Calibri"/>
          <w:b/>
          <w:bCs/>
          <w:sz w:val="32"/>
          <w:szCs w:val="32"/>
        </w:rPr>
        <w:t>gana-sanghas</w:t>
      </w:r>
      <w:proofErr w:type="spellEnd"/>
      <w:r w:rsidR="00BB1B64" w:rsidRPr="006341F8">
        <w:rPr>
          <w:rFonts w:ascii="Calibri" w:eastAsia="Times New Roman" w:hAnsi="Calibri"/>
          <w:b/>
          <w:bCs/>
          <w:sz w:val="32"/>
          <w:szCs w:val="32"/>
        </w:rPr>
        <w:t xml:space="preserve"> or republics. These republics were governed by assemblies or councils made up of multiple leaders or representatives from the community.</w:t>
      </w:r>
      <w:r w:rsidR="00D31F1F" w:rsidRPr="006341F8">
        <w:rPr>
          <w:rFonts w:ascii="Calibri" w:eastAsia="Times New Roman" w:hAnsi="Calibri"/>
          <w:b/>
          <w:bCs/>
          <w:sz w:val="32"/>
          <w:szCs w:val="32"/>
        </w:rPr>
        <w:t xml:space="preserve"> </w:t>
      </w:r>
      <w:r w:rsidR="00515183" w:rsidRPr="006341F8">
        <w:rPr>
          <w:rFonts w:ascii="Calibri" w:eastAsia="Times New Roman" w:hAnsi="Calibri"/>
          <w:b/>
          <w:bCs/>
          <w:sz w:val="32"/>
          <w:szCs w:val="32"/>
        </w:rPr>
        <w:t>Re</w:t>
      </w:r>
      <w:r w:rsidR="0055430E" w:rsidRPr="006341F8">
        <w:rPr>
          <w:rFonts w:ascii="Calibri" w:eastAsia="Times New Roman" w:hAnsi="Calibri"/>
          <w:b/>
          <w:bCs/>
          <w:sz w:val="32"/>
          <w:szCs w:val="32"/>
        </w:rPr>
        <w:t xml:space="preserve">publics like the </w:t>
      </w:r>
      <w:proofErr w:type="spellStart"/>
      <w:r w:rsidR="0055430E" w:rsidRPr="006341F8">
        <w:rPr>
          <w:rFonts w:ascii="Calibri" w:eastAsia="Times New Roman" w:hAnsi="Calibri"/>
          <w:b/>
          <w:bCs/>
          <w:sz w:val="32"/>
          <w:szCs w:val="32"/>
        </w:rPr>
        <w:t>Vajji</w:t>
      </w:r>
      <w:proofErr w:type="spellEnd"/>
      <w:r w:rsidR="0055430E" w:rsidRPr="006341F8">
        <w:rPr>
          <w:rFonts w:ascii="Calibri" w:eastAsia="Times New Roman" w:hAnsi="Calibri"/>
          <w:b/>
          <w:bCs/>
          <w:sz w:val="32"/>
          <w:szCs w:val="32"/>
        </w:rPr>
        <w:t xml:space="preserve"> Confederacy and </w:t>
      </w:r>
      <w:proofErr w:type="spellStart"/>
      <w:r w:rsidR="0055430E" w:rsidRPr="006341F8">
        <w:rPr>
          <w:rFonts w:ascii="Calibri" w:eastAsia="Times New Roman" w:hAnsi="Calibri"/>
          <w:b/>
          <w:bCs/>
          <w:sz w:val="32"/>
          <w:szCs w:val="32"/>
        </w:rPr>
        <w:t>Malla</w:t>
      </w:r>
      <w:proofErr w:type="spellEnd"/>
      <w:r w:rsidR="0055430E" w:rsidRPr="006341F8">
        <w:rPr>
          <w:rFonts w:ascii="Calibri" w:eastAsia="Times New Roman" w:hAnsi="Calibri"/>
          <w:b/>
          <w:bCs/>
          <w:sz w:val="32"/>
          <w:szCs w:val="32"/>
        </w:rPr>
        <w:t xml:space="preserve"> Republic allowed people to take part in governance through elected or selected bodies.</w:t>
      </w:r>
    </w:p>
    <w:p w14:paraId="6A7FCC97" w14:textId="77777777" w:rsidR="00072EE3" w:rsidRPr="006341F8" w:rsidRDefault="00072EE3" w:rsidP="00D31F1F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4F515C4A" w14:textId="77777777" w:rsidR="008023D1" w:rsidRPr="006341F8" w:rsidRDefault="008023D1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r w:rsidRPr="006341F8">
        <w:rPr>
          <w:rFonts w:ascii="Calibri" w:hAnsi="Calibri"/>
          <w:b/>
          <w:bCs/>
          <w:sz w:val="32"/>
          <w:szCs w:val="32"/>
          <w:highlight w:val="cyan"/>
        </w:rPr>
        <w:t>Technological and Economic Innovations</w:t>
      </w:r>
    </w:p>
    <w:p w14:paraId="7F4E52E7" w14:textId="77777777" w:rsidR="008023D1" w:rsidRPr="006341F8" w:rsidRDefault="008023D1" w:rsidP="008023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Iron Metallurgy: The use of iron for tools facilitated large-scale agriculture and provided superior weaponry (swords, spears) compared to bronze.</w:t>
      </w:r>
    </w:p>
    <w:p w14:paraId="7ACF67D1" w14:textId="77777777" w:rsidR="008023D1" w:rsidRPr="006341F8" w:rsidRDefault="008023D1" w:rsidP="008023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Coinage: Growing trade led to the first use of coins, specifically "punch-marked coins" made of silver and later other metals.</w:t>
      </w:r>
    </w:p>
    <w:p w14:paraId="01CEBF88" w14:textId="77777777" w:rsidR="008023D1" w:rsidRPr="006341F8" w:rsidRDefault="008023D1" w:rsidP="008023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Trade Routes: Key communication routes like the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Uttarapatha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(connecting the northwest to the east) and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Dakṣhi</w:t>
      </w:r>
      <w:r w:rsidRPr="006341F8">
        <w:rPr>
          <w:rFonts w:ascii="Calibri" w:eastAsia="Times New Roman" w:hAnsi="Calibri" w:cs="Calibri"/>
          <w:b/>
          <w:bCs/>
          <w:i/>
          <w:iCs/>
          <w:sz w:val="32"/>
          <w:szCs w:val="32"/>
        </w:rPr>
        <w:t>ṇ</w:t>
      </w:r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apatha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(connecting north to south) facilitated the movement of goods and ideas.</w:t>
      </w:r>
    </w:p>
    <w:p w14:paraId="73966898" w14:textId="77777777" w:rsidR="008023D1" w:rsidRPr="006341F8" w:rsidRDefault="008023D1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r w:rsidRPr="006341F8">
        <w:rPr>
          <w:rFonts w:ascii="Calibri" w:hAnsi="Calibri"/>
          <w:b/>
          <w:bCs/>
          <w:sz w:val="32"/>
          <w:szCs w:val="32"/>
          <w:highlight w:val="cyan"/>
        </w:rPr>
        <w:t xml:space="preserve">The </w:t>
      </w:r>
      <w:proofErr w:type="spellStart"/>
      <w:r w:rsidRPr="006341F8">
        <w:rPr>
          <w:rFonts w:ascii="Calibri" w:hAnsi="Calibri"/>
          <w:b/>
          <w:bCs/>
          <w:sz w:val="32"/>
          <w:szCs w:val="32"/>
          <w:highlight w:val="cyan"/>
        </w:rPr>
        <w:t>Varṇa-Jāti</w:t>
      </w:r>
      <w:proofErr w:type="spellEnd"/>
      <w:r w:rsidRPr="006341F8">
        <w:rPr>
          <w:rFonts w:ascii="Calibri" w:hAnsi="Calibri"/>
          <w:b/>
          <w:bCs/>
          <w:sz w:val="32"/>
          <w:szCs w:val="32"/>
          <w:highlight w:val="cyan"/>
        </w:rPr>
        <w:t xml:space="preserve"> System</w:t>
      </w:r>
    </w:p>
    <w:p w14:paraId="6C378528" w14:textId="4FEB0EFC" w:rsidR="008023D1" w:rsidRPr="006341F8" w:rsidRDefault="008023D1" w:rsidP="005D4B7E">
      <w:pPr>
        <w:pStyle w:val="NormalWeb"/>
        <w:divId w:val="1294092879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lastRenderedPageBreak/>
        <w:t>​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Jāti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: </w:t>
      </w:r>
      <w:proofErr w:type="spellStart"/>
      <w:r w:rsidR="00CF45D1" w:rsidRPr="006341F8">
        <w:rPr>
          <w:rFonts w:ascii="Calibri" w:hAnsi="Calibri"/>
          <w:b/>
          <w:bCs/>
          <w:sz w:val="32"/>
          <w:szCs w:val="32"/>
        </w:rPr>
        <w:t>Jati</w:t>
      </w:r>
      <w:proofErr w:type="spellEnd"/>
      <w:r w:rsidR="00CF45D1" w:rsidRPr="006341F8">
        <w:rPr>
          <w:rFonts w:ascii="Calibri" w:hAnsi="Calibri"/>
          <w:b/>
          <w:bCs/>
          <w:sz w:val="32"/>
          <w:szCs w:val="32"/>
        </w:rPr>
        <w:t xml:space="preserve"> refers to the thousands of endogamous (marrying within the group) communities that exist across India. This is the "caste" people actually experience in daily life.</w:t>
      </w:r>
      <w:r w:rsidR="003F1088" w:rsidRPr="006341F8">
        <w:rPr>
          <w:rFonts w:ascii="Calibri" w:hAnsi="Calibri"/>
          <w:b/>
          <w:bCs/>
          <w:sz w:val="32"/>
          <w:szCs w:val="32"/>
        </w:rPr>
        <w:t xml:space="preserve"> C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ommunities based on professional occupations (e.g., smiths, farmers) where skills were passed down through generations.</w:t>
      </w:r>
    </w:p>
    <w:p w14:paraId="1AC8A6BB" w14:textId="661A095D" w:rsidR="00E47A5B" w:rsidRPr="006341F8" w:rsidRDefault="008023D1">
      <w:pPr>
        <w:pStyle w:val="NormalWeb"/>
        <w:divId w:val="326828370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​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Var</w:t>
      </w:r>
      <w:r w:rsidRPr="006341F8">
        <w:rPr>
          <w:rFonts w:ascii="Calibri" w:eastAsia="Times New Roman" w:hAnsi="Calibri" w:cs="Calibri"/>
          <w:b/>
          <w:bCs/>
          <w:sz w:val="32"/>
          <w:szCs w:val="32"/>
        </w:rPr>
        <w:t>ṇ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>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: </w:t>
      </w:r>
      <w:r w:rsidR="00E47A5B" w:rsidRPr="006341F8">
        <w:rPr>
          <w:rFonts w:ascii="Calibri" w:hAnsi="Calibri"/>
          <w:b/>
          <w:bCs/>
          <w:sz w:val="32"/>
          <w:szCs w:val="32"/>
        </w:rPr>
        <w:t xml:space="preserve">Varna refers to a broad hierarchical classification of society based on traditional functions and </w:t>
      </w:r>
      <w:proofErr w:type="spellStart"/>
      <w:r w:rsidR="00E47A5B" w:rsidRPr="006341F8">
        <w:rPr>
          <w:rFonts w:ascii="Calibri" w:hAnsi="Calibri"/>
          <w:b/>
          <w:bCs/>
          <w:sz w:val="32"/>
          <w:szCs w:val="32"/>
        </w:rPr>
        <w:t>duties.Vedic</w:t>
      </w:r>
      <w:proofErr w:type="spellEnd"/>
      <w:r w:rsidR="00E47A5B" w:rsidRPr="006341F8">
        <w:rPr>
          <w:rFonts w:ascii="Calibri" w:hAnsi="Calibri"/>
          <w:b/>
          <w:bCs/>
          <w:sz w:val="32"/>
          <w:szCs w:val="32"/>
        </w:rPr>
        <w:t xml:space="preserve"> texts, dividing society into four main categories.</w:t>
      </w:r>
    </w:p>
    <w:p w14:paraId="28FC3C8E" w14:textId="4BA3CAD5" w:rsidR="008023D1" w:rsidRPr="006341F8" w:rsidRDefault="008023D1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>A four-fold Vedic classification consisting of Brahmins (knowledge), Kshatriyas (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defense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),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Vaishyas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(trade/agriculture), and Shudras (artisans/workers).</w:t>
      </w:r>
    </w:p>
    <w:p w14:paraId="484DF43B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086C120C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6824C2CB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115FB36B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12CDE736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293D39A6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2B0E4F92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6E365F90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24540D88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2A541424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5C96538A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0C4AC607" w14:textId="77777777" w:rsidR="00F8762E" w:rsidRPr="006341F8" w:rsidRDefault="00F8762E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649E292A" w14:textId="77777777" w:rsidR="00C94C1D" w:rsidRPr="006341F8" w:rsidRDefault="00C94C1D" w:rsidP="00662AB2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70CBD43A" w14:textId="424AF011" w:rsidR="008023D1" w:rsidRPr="006341F8" w:rsidRDefault="00C94C1D" w:rsidP="00F8762E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  <w:highlight w:val="yellow"/>
        </w:rPr>
        <w:t>WORKSHEET FOR PRACTICE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</w:t>
      </w:r>
      <w:r w:rsidR="00F8762E" w:rsidRPr="006341F8">
        <w:rPr>
          <w:rFonts w:ascii="Calibri" w:eastAsia="Times New Roman" w:hAnsi="Calibri"/>
          <w:b/>
          <w:bCs/>
          <w:sz w:val="32"/>
          <w:szCs w:val="32"/>
        </w:rPr>
        <w:t xml:space="preserve"> : </w:t>
      </w:r>
      <w:r w:rsidR="00BF359F" w:rsidRPr="006341F8">
        <w:rPr>
          <w:rFonts w:ascii="Calibri" w:eastAsia="Times New Roman" w:hAnsi="Calibri" w:cs="Arial"/>
          <w:b/>
          <w:bCs/>
          <w:sz w:val="32"/>
          <w:szCs w:val="32"/>
          <w:highlight w:val="yellow"/>
        </w:rPr>
        <w:t>MCQ’S</w:t>
      </w:r>
      <w:r w:rsidR="00BF359F" w:rsidRPr="006341F8">
        <w:rPr>
          <w:rFonts w:ascii="Calibri" w:eastAsia="Times New Roman" w:hAnsi="Calibri" w:cs="Arial"/>
          <w:b/>
          <w:bCs/>
          <w:sz w:val="32"/>
          <w:szCs w:val="32"/>
        </w:rPr>
        <w:t xml:space="preserve"> </w:t>
      </w:r>
    </w:p>
    <w:p w14:paraId="5CE8ED82" w14:textId="77777777" w:rsidR="00BF359F" w:rsidRPr="006341F8" w:rsidRDefault="008023D1" w:rsidP="00BF359F">
      <w:pPr>
        <w:pStyle w:val="NormalWeb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​</w:t>
      </w:r>
      <w:r w:rsidR="00BF359F" w:rsidRPr="006341F8">
        <w:rPr>
          <w:rFonts w:ascii="Calibri" w:hAnsi="Calibri"/>
          <w:b/>
          <w:bCs/>
          <w:sz w:val="32"/>
          <w:szCs w:val="32"/>
        </w:rPr>
        <w:t>1</w:t>
      </w:r>
      <w:r w:rsidR="00D70628" w:rsidRPr="006341F8">
        <w:rPr>
          <w:rFonts w:ascii="Calibri" w:hAnsi="Calibri"/>
          <w:b/>
          <w:bCs/>
          <w:sz w:val="32"/>
          <w:szCs w:val="32"/>
        </w:rPr>
        <w:t>.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Assertion (A): The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mahājanapada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is often described as an "early republic." Reason (R): Decisions in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were taken by the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sabhā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through discussion and voting. </w:t>
      </w:r>
    </w:p>
    <w:p w14:paraId="4AB5E0B2" w14:textId="7AFB1353" w:rsidR="0018588A" w:rsidRPr="006341F8" w:rsidRDefault="0018588A" w:rsidP="0018588A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>2.</w:t>
      </w:r>
      <w:r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 xml:space="preserve"> Assertion (A): The </w:t>
      </w:r>
      <w:proofErr w:type="spellStart"/>
      <w:r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 xml:space="preserve"> confederacy is considered one of the earliest examples of a republican form of government.</w:t>
      </w:r>
      <w:r w:rsidRPr="006341F8">
        <w:rPr>
          <w:rFonts w:ascii="Calibri" w:eastAsia="Times New Roman" w:hAnsi="Calibri"/>
          <w:b/>
          <w:bCs/>
          <w:color w:val="222222"/>
          <w:sz w:val="32"/>
          <w:szCs w:val="32"/>
        </w:rPr>
        <w:br/>
      </w:r>
      <w:r w:rsidRPr="006341F8">
        <w:rPr>
          <w:rFonts w:ascii="Calibri" w:eastAsia="Times New Roman" w:hAnsi="Calibri"/>
          <w:b/>
          <w:bCs/>
          <w:color w:val="222222"/>
          <w:sz w:val="32"/>
          <w:szCs w:val="32"/>
          <w:shd w:val="clear" w:color="auto" w:fill="FFFFFF"/>
        </w:rPr>
        <w:t>Reason (R): It was ruled by a monarch with absolute powers.</w:t>
      </w:r>
    </w:p>
    <w:p w14:paraId="3780EE7B" w14:textId="77777777" w:rsidR="006D69DC" w:rsidRPr="006341F8" w:rsidRDefault="0018588A" w:rsidP="00BF359F">
      <w:pPr>
        <w:pStyle w:val="NormalWeb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>3</w:t>
      </w:r>
      <w:r w:rsidR="00D70628" w:rsidRPr="006341F8">
        <w:rPr>
          <w:rFonts w:ascii="Calibri" w:eastAsia="Times New Roman" w:hAnsi="Calibri" w:cs="Arial"/>
          <w:b/>
          <w:bCs/>
          <w:sz w:val="32"/>
          <w:szCs w:val="32"/>
        </w:rPr>
        <w:t>.</w:t>
      </w:r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Statement I: The </w:t>
      </w:r>
      <w:proofErr w:type="spellStart"/>
      <w:r w:rsidR="008023D1"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jāti</w:t>
      </w:r>
      <w:proofErr w:type="spellEnd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 system was strictly hereditary from its very beginning without any exceptions.</w:t>
      </w:r>
    </w:p>
    <w:p w14:paraId="63AE42B1" w14:textId="6B2CFA08" w:rsidR="00454E03" w:rsidRPr="006341F8" w:rsidRDefault="008023D1" w:rsidP="00BF359F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Statement II: Historical evidence shows that individuals in the early period could change occupations if circumstances demanded. </w:t>
      </w:r>
    </w:p>
    <w:p w14:paraId="79FADF6F" w14:textId="77777777" w:rsidR="00454E03" w:rsidRPr="006341F8" w:rsidRDefault="008023D1" w:rsidP="00D70628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a) Both Statement I and II are correct. </w:t>
      </w:r>
    </w:p>
    <w:p w14:paraId="3A02ACFA" w14:textId="77777777" w:rsidR="00454E03" w:rsidRPr="006341F8" w:rsidRDefault="008023D1" w:rsidP="00D70628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b) Both Statement I and II are incorrect. </w:t>
      </w:r>
    </w:p>
    <w:p w14:paraId="4E90137D" w14:textId="77777777" w:rsidR="00454E03" w:rsidRPr="006341F8" w:rsidRDefault="008023D1" w:rsidP="00D70628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c) Statement I is correct but Statement II is incorrect. </w:t>
      </w:r>
    </w:p>
    <w:p w14:paraId="231C2B85" w14:textId="13B2D488" w:rsidR="008023D1" w:rsidRPr="006341F8" w:rsidRDefault="008023D1" w:rsidP="00D70628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d) Statement I is incorrect but Statement II is correct. </w:t>
      </w:r>
    </w:p>
    <w:p w14:paraId="59E224F7" w14:textId="53027A60" w:rsidR="00454E03" w:rsidRPr="006341F8" w:rsidRDefault="001C3426" w:rsidP="00454E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sz w:val="32"/>
          <w:szCs w:val="32"/>
        </w:rPr>
        <w:t>4</w:t>
      </w:r>
      <w:r w:rsidR="00454E03" w:rsidRPr="006341F8">
        <w:rPr>
          <w:rFonts w:ascii="Calibri" w:eastAsia="Times New Roman" w:hAnsi="Calibri" w:cs="Arial"/>
          <w:b/>
          <w:bCs/>
          <w:sz w:val="32"/>
          <w:szCs w:val="32"/>
        </w:rPr>
        <w:t>.</w:t>
      </w:r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Statement I: The </w:t>
      </w:r>
      <w:proofErr w:type="spellStart"/>
      <w:r w:rsidR="008023D1"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Dakṣhi</w:t>
      </w:r>
      <w:r w:rsidR="008023D1" w:rsidRPr="006341F8">
        <w:rPr>
          <w:rFonts w:ascii="Calibri" w:eastAsia="Times New Roman" w:hAnsi="Calibri" w:cs="Calibri"/>
          <w:b/>
          <w:bCs/>
          <w:i/>
          <w:iCs/>
          <w:sz w:val="32"/>
          <w:szCs w:val="32"/>
        </w:rPr>
        <w:t>ṇ</w:t>
      </w:r>
      <w:r w:rsidR="008023D1"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apatha</w:t>
      </w:r>
      <w:proofErr w:type="spellEnd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 trade route connected the Ganga plains to southern India. Statement II: The first phase of urbanisation in India occurred in the Ganga plains. </w:t>
      </w:r>
    </w:p>
    <w:p w14:paraId="4A07537B" w14:textId="77777777" w:rsidR="00454E03" w:rsidRPr="006341F8" w:rsidRDefault="008023D1" w:rsidP="00454E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a) Both Statement I and II are correct. </w:t>
      </w:r>
    </w:p>
    <w:p w14:paraId="10A528CD" w14:textId="77777777" w:rsidR="00454E03" w:rsidRPr="006341F8" w:rsidRDefault="008023D1" w:rsidP="00454E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b) Both Statement I and II are incorrect. </w:t>
      </w:r>
    </w:p>
    <w:p w14:paraId="456C332C" w14:textId="77777777" w:rsidR="00454E03" w:rsidRPr="006341F8" w:rsidRDefault="008023D1" w:rsidP="00454E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c) Statement I is correct but Statement II is incorrect. </w:t>
      </w:r>
    </w:p>
    <w:p w14:paraId="0CEF762B" w14:textId="571516D3" w:rsidR="001C3426" w:rsidRPr="006341F8" w:rsidRDefault="008023D1" w:rsidP="00815634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d) Statement I is incorrect but Statement II is correct. </w:t>
      </w:r>
    </w:p>
    <w:p w14:paraId="5CC20F9B" w14:textId="4DC6FC3D" w:rsidR="00450518" w:rsidRPr="006341F8" w:rsidRDefault="008023D1" w:rsidP="00450518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  <w:highlight w:val="yellow"/>
        </w:rPr>
        <w:lastRenderedPageBreak/>
        <w:t>Subjective Questions</w:t>
      </w:r>
      <w:r w:rsidR="00E0047A" w:rsidRPr="006341F8">
        <w:rPr>
          <w:rFonts w:ascii="Calibri" w:hAnsi="Calibri"/>
          <w:b/>
          <w:bCs/>
          <w:sz w:val="32"/>
          <w:szCs w:val="32"/>
        </w:rPr>
        <w:t xml:space="preserve"> </w:t>
      </w:r>
    </w:p>
    <w:p w14:paraId="0194D31B" w14:textId="305B1F9A" w:rsidR="008023D1" w:rsidRPr="006341F8" w:rsidRDefault="00450518" w:rsidP="00450518">
      <w:pPr>
        <w:pStyle w:val="NormalWeb"/>
        <w:rPr>
          <w:rFonts w:ascii="Calibri" w:hAnsi="Calibri"/>
          <w:b/>
          <w:bCs/>
          <w:sz w:val="32"/>
          <w:szCs w:val="32"/>
        </w:rPr>
      </w:pPr>
      <w:r w:rsidRPr="006341F8">
        <w:rPr>
          <w:rFonts w:ascii="Calibri" w:hAnsi="Calibri"/>
          <w:b/>
          <w:bCs/>
          <w:sz w:val="32"/>
          <w:szCs w:val="32"/>
        </w:rPr>
        <w:t>1.</w:t>
      </w:r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>How were the sources for learning about the Second Urbanisation different from those of the First Urbanisation?</w:t>
      </w:r>
    </w:p>
    <w:p w14:paraId="1286B3DB" w14:textId="1C80978F" w:rsidR="008023D1" w:rsidRPr="006341F8" w:rsidRDefault="001162C7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>2.</w:t>
      </w:r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>How would the introduction of iron agricultural tools change the lifestyle of a village community transitioning from the "First" to the "Second" Urbanisation?</w:t>
      </w:r>
    </w:p>
    <w:p w14:paraId="48CE94F7" w14:textId="7E7EF513" w:rsidR="008023D1" w:rsidRPr="006341F8" w:rsidRDefault="00E0047A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>3.</w:t>
      </w:r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Kautilya's description of a kingdom emphasizes that it should not depend only on rain for water. </w:t>
      </w:r>
      <w:proofErr w:type="spellStart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>Analyze</w:t>
      </w:r>
      <w:proofErr w:type="spellEnd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 xml:space="preserve"> how this principle would have affected the survival and expansion of the </w:t>
      </w:r>
      <w:proofErr w:type="spellStart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>mahājanapadas</w:t>
      </w:r>
      <w:proofErr w:type="spellEnd"/>
      <w:r w:rsidR="008023D1" w:rsidRPr="006341F8">
        <w:rPr>
          <w:rFonts w:ascii="Calibri" w:eastAsia="Times New Roman" w:hAnsi="Calibri"/>
          <w:b/>
          <w:bCs/>
          <w:sz w:val="32"/>
          <w:szCs w:val="32"/>
        </w:rPr>
        <w:t>.</w:t>
      </w:r>
      <w:r w:rsidR="00D85CEC" w:rsidRPr="006341F8">
        <w:rPr>
          <w:rFonts w:ascii="Calibri" w:eastAsia="Times New Roman" w:hAnsi="Calibri"/>
          <w:b/>
          <w:bCs/>
          <w:sz w:val="32"/>
          <w:szCs w:val="32"/>
        </w:rPr>
        <w:t xml:space="preserve"> (HOT’S)</w:t>
      </w:r>
    </w:p>
    <w:p w14:paraId="53514033" w14:textId="77777777" w:rsidR="00C11DD0" w:rsidRPr="006341F8" w:rsidRDefault="00C11DD0" w:rsidP="004F6A90">
      <w:pPr>
        <w:pStyle w:val="Heading3"/>
        <w:jc w:val="center"/>
        <w:rPr>
          <w:rFonts w:ascii="Calibri" w:eastAsia="Times New Roman" w:hAnsi="Calibri"/>
          <w:b/>
          <w:bCs/>
          <w:color w:val="000000" w:themeColor="text1"/>
          <w:sz w:val="32"/>
          <w:szCs w:val="32"/>
          <w:highlight w:val="yellow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highlight w:val="yellow"/>
        </w:rPr>
        <w:t>SOCIAL SCIENCE : CHAPTER 4</w:t>
      </w:r>
    </w:p>
    <w:p w14:paraId="6F18D5E4" w14:textId="77777777" w:rsidR="00C11DD0" w:rsidRPr="006341F8" w:rsidRDefault="00C11DD0" w:rsidP="004F6A90">
      <w:pPr>
        <w:pStyle w:val="Heading3"/>
        <w:jc w:val="center"/>
        <w:rPr>
          <w:rFonts w:ascii="Calibri" w:eastAsia="Times New Roman" w:hAnsi="Calibri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highlight w:val="yellow"/>
        </w:rPr>
        <w:t>New Beginnings: Cities and States</w:t>
      </w:r>
    </w:p>
    <w:p w14:paraId="26D28537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highlight w:val="yellow"/>
        </w:rPr>
        <w:t>WORK SHEET FOR PRACTICE:</w:t>
      </w:r>
    </w:p>
    <w:p w14:paraId="754D4C58" w14:textId="77777777" w:rsidR="00C11DD0" w:rsidRPr="006341F8" w:rsidRDefault="00C11DD0" w:rsidP="004F6A90">
      <w:pPr>
        <w:pStyle w:val="NormalWeb"/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Multiple Choice Questions (MCQs)</w:t>
      </w:r>
    </w:p>
    <w:p w14:paraId="3176C31B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t>1.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Which city served as the capital of the Magadha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mahājanapada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?</w:t>
      </w:r>
    </w:p>
    <w:p w14:paraId="3427B54E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Ujjayinī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             b)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Rājagriha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              c)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Takshashila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         d)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Kaushambi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</w:t>
      </w:r>
    </w:p>
    <w:p w14:paraId="72634AA6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2.What was the primary material used for the first Indian coins? </w:t>
      </w:r>
    </w:p>
    <w:p w14:paraId="6633AFEC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a) Gold                     b) Copper                     c) Silver.                d) Bronze </w:t>
      </w:r>
    </w:p>
    <w:p w14:paraId="67F0E70B" w14:textId="77777777" w:rsidR="00C11DD0" w:rsidRPr="006341F8" w:rsidRDefault="00C11DD0" w:rsidP="004F6A90">
      <w:pPr>
        <w:pStyle w:val="NormalWeb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​3.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Which technological shift was most responsible for enabling the "Second Urbanisation" to spread into the heavily forested Ganga plains? </w:t>
      </w:r>
    </w:p>
    <w:p w14:paraId="1FDC89EF" w14:textId="77777777" w:rsidR="00C11DD0" w:rsidRPr="006341F8" w:rsidRDefault="00C11DD0" w:rsidP="004F6A90">
      <w:pPr>
        <w:pStyle w:val="NormalWeb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a) Mastery of bronze casting</w:t>
      </w:r>
    </w:p>
    <w:p w14:paraId="6AA44FBE" w14:textId="77777777" w:rsidR="00C11DD0" w:rsidRPr="006341F8" w:rsidRDefault="00C11DD0" w:rsidP="004F6A90">
      <w:pPr>
        <w:pStyle w:val="NormalWeb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b) Perfection of iron metallurgy</w:t>
      </w:r>
    </w:p>
    <w:p w14:paraId="3C941586" w14:textId="77777777" w:rsidR="00C11DD0" w:rsidRPr="006341F8" w:rsidRDefault="00C11DD0" w:rsidP="004F6A90">
      <w:pPr>
        <w:pStyle w:val="NormalWeb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lastRenderedPageBreak/>
        <w:t xml:space="preserve"> c) Invention of the pottery wheel</w:t>
      </w:r>
    </w:p>
    <w:p w14:paraId="180A85EE" w14:textId="77777777" w:rsidR="00C11DD0" w:rsidRPr="006341F8" w:rsidRDefault="00C11DD0" w:rsidP="004F6A90">
      <w:pPr>
        <w:pStyle w:val="NormalWeb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d) Development of silver punch-marking </w:t>
      </w:r>
    </w:p>
    <w:p w14:paraId="66C0C38A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t>4.T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he presence of moats and narrowed gateways at sites like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Śhiśhupalgarh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indicates that these cities were designed primarily for: </w:t>
      </w:r>
    </w:p>
    <w:p w14:paraId="0C1A7B4C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a) Aesthetic beauty                                               b) Religious gatherings </w:t>
      </w:r>
    </w:p>
    <w:p w14:paraId="6EF8D73E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c)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Defense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movement control                    d) Agricultural storage </w:t>
      </w:r>
    </w:p>
    <w:p w14:paraId="5B664E0C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5.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Assertion (A): The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Mahajanapada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had a democratic system of governance.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Reason (R): It was ruled by an elected king who had absolute power.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br/>
      </w:r>
    </w:p>
    <w:p w14:paraId="7ECD0B2E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6.Assertion (A): In the early Vedic period, the Varna system was more flexible.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Reason (R): People could change their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vama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based on their karma (actions) and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guna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(qualities).</w:t>
      </w:r>
    </w:p>
    <w:p w14:paraId="1B32E856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7.Assertion (A): Coins were a necessary innovation during the </w:t>
      </w:r>
      <w:proofErr w:type="spellStart"/>
      <w:r w:rsidRPr="006341F8">
        <w:rPr>
          <w:rFonts w:ascii="Calibri" w:eastAsia="Times New Roman" w:hAnsi="Calibri"/>
          <w:b/>
          <w:bCs/>
          <w:sz w:val="32"/>
          <w:szCs w:val="32"/>
        </w:rPr>
        <w:t>mahājanapada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period. Reason (R): Trade networks had expanded, connecting different regions across the Subcontinent.</w:t>
      </w:r>
    </w:p>
    <w:p w14:paraId="0B07F20E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4ADDA926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34AEFB22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t>8.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Match the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Var</w:t>
      </w:r>
      <w:r w:rsidRPr="006341F8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>ṇ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with its traditional role: </w:t>
      </w:r>
    </w:p>
    <w:p w14:paraId="37E52982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(A) Brahmin — (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i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)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Defense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and warfare</w:t>
      </w:r>
    </w:p>
    <w:p w14:paraId="6D76381D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(B) Kshatriya — (ii) Trade and agriculture</w:t>
      </w:r>
    </w:p>
    <w:p w14:paraId="6B53B335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(C) Vaishya — (iii) Artisans and workers</w:t>
      </w:r>
    </w:p>
    <w:p w14:paraId="050EF011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lastRenderedPageBreak/>
        <w:t>(D) Shudra — (iv) Preserving knowledge</w:t>
      </w:r>
    </w:p>
    <w:p w14:paraId="291C80BD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12.</w:t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What is a punch-marked coin?</w:t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a) A coin with a king’s photo</w:t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b) Coin used only in trade with China</w:t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c) Coin stamped with symbols</w:t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Pr="006341F8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d) A decorative object</w:t>
      </w:r>
    </w:p>
    <w:p w14:paraId="45838DDA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62E5D110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25925018" w14:textId="77777777" w:rsidR="00C11DD0" w:rsidRPr="006341F8" w:rsidRDefault="00C11DD0" w:rsidP="004F6A90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hAnsi="Calibri"/>
          <w:b/>
          <w:bCs/>
          <w:color w:val="000000" w:themeColor="text1"/>
          <w:sz w:val="32"/>
          <w:szCs w:val="32"/>
          <w:highlight w:val="yellow"/>
        </w:rPr>
        <w:t>SUBJECTIVE QUESTIONS</w:t>
      </w:r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</w:t>
      </w:r>
    </w:p>
    <w:p w14:paraId="7917772A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1.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List three reasons why many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mahājanapadas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were concentrated in the Ganga plains.</w:t>
      </w:r>
    </w:p>
    <w:p w14:paraId="14438D48" w14:textId="77777777" w:rsidR="00C11DD0" w:rsidRPr="006341F8" w:rsidRDefault="00C11DD0" w:rsidP="004F6A90">
      <w:pPr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2. How were decisions made in republican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Mahajanapadas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like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Malla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 xml:space="preserve"> and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  <w:shd w:val="clear" w:color="auto" w:fill="FFFFFF"/>
        </w:rPr>
        <w:t>?</w:t>
      </w:r>
    </w:p>
    <w:p w14:paraId="7E8FC2C4" w14:textId="77777777" w:rsidR="00C11DD0" w:rsidRPr="006341F8" w:rsidRDefault="00C11DD0" w:rsidP="004F6A90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3. The rise of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Mahājanapadas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marked an important stage in Indian history.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Analyze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how factors like agriculture, trade, and iron tools contributed to the development of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Mahājanapadas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from earlier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Janapadas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. (HOT’s)</w:t>
      </w:r>
    </w:p>
    <w:p w14:paraId="6C2FE192" w14:textId="77777777" w:rsidR="00C11DD0" w:rsidRPr="006341F8" w:rsidRDefault="00C11DD0" w:rsidP="004F6A90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4. Imagine you are a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traveler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in ancient India around 600 BCE. You visit both a small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Janapada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and a large </w:t>
      </w:r>
      <w:proofErr w:type="spellStart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Mahājanapada</w:t>
      </w:r>
      <w:proofErr w:type="spellEnd"/>
      <w:r w:rsidRPr="006341F8">
        <w:rPr>
          <w:rFonts w:ascii="Calibri" w:hAnsi="Calibri"/>
          <w:b/>
          <w:bCs/>
          <w:color w:val="000000" w:themeColor="text1"/>
          <w:sz w:val="32"/>
          <w:szCs w:val="32"/>
        </w:rPr>
        <w:t>. Compare the political organization, size, and administration of the two regions. Which one would likely have stronger governance and why? (HOT’s)</w:t>
      </w:r>
    </w:p>
    <w:p w14:paraId="03ED8E5C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5.Compare the power of a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color w:val="000000" w:themeColor="text1"/>
          <w:sz w:val="32"/>
          <w:szCs w:val="32"/>
        </w:rPr>
        <w:t>rājā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in a monarchy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mahājanapada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like Magadha with a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color w:val="000000" w:themeColor="text1"/>
          <w:sz w:val="32"/>
          <w:szCs w:val="32"/>
        </w:rPr>
        <w:t>rājā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in a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color w:val="000000" w:themeColor="text1"/>
          <w:sz w:val="32"/>
          <w:szCs w:val="32"/>
        </w:rPr>
        <w:t>ga</w:t>
      </w:r>
      <w:r w:rsidRPr="006341F8">
        <w:rPr>
          <w:rFonts w:ascii="Calibri" w:eastAsia="Times New Roman" w:hAnsi="Calibri" w:cs="Calibri"/>
          <w:b/>
          <w:bCs/>
          <w:i/>
          <w:iCs/>
          <w:color w:val="000000" w:themeColor="text1"/>
          <w:sz w:val="32"/>
          <w:szCs w:val="32"/>
        </w:rPr>
        <w:t>ṇ</w:t>
      </w:r>
      <w:r w:rsidRPr="006341F8">
        <w:rPr>
          <w:rFonts w:ascii="Calibri" w:eastAsia="Times New Roman" w:hAnsi="Calibri"/>
          <w:b/>
          <w:bCs/>
          <w:i/>
          <w:iCs/>
          <w:color w:val="000000" w:themeColor="text1"/>
          <w:sz w:val="32"/>
          <w:szCs w:val="32"/>
        </w:rPr>
        <w:t>a</w:t>
      </w:r>
      <w:proofErr w:type="spellEnd"/>
      <w:r w:rsidRPr="006341F8">
        <w:rPr>
          <w:rFonts w:ascii="Calibri" w:eastAsia="Times New Roman" w:hAnsi="Calibri"/>
          <w:b/>
          <w:bCs/>
          <w:i/>
          <w:iCs/>
          <w:color w:val="000000" w:themeColor="text1"/>
          <w:sz w:val="32"/>
          <w:szCs w:val="32"/>
        </w:rPr>
        <w:t>-sangha</w:t>
      </w: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like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Vajji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.</w:t>
      </w:r>
    </w:p>
    <w:p w14:paraId="4B7B1DB0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lastRenderedPageBreak/>
        <w:t xml:space="preserve">6.If you were a trader in the 6th century BCE traveling from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Takshashilā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 xml:space="preserve"> to </w:t>
      </w:r>
      <w:proofErr w:type="spellStart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Anga</w:t>
      </w:r>
      <w:proofErr w:type="spellEnd"/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, which major trade route would you use and what form of currency would you likely carry?</w:t>
      </w:r>
    </w:p>
    <w:p w14:paraId="4D2EC09A" w14:textId="77777777" w:rsidR="00C11DD0" w:rsidRPr="006341F8" w:rsidRDefault="00C11DD0" w:rsidP="004F6A9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  <w:r w:rsidRPr="006341F8"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  <w:t>7.</w:t>
      </w:r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Examine how the </w:t>
      </w:r>
      <w:proofErr w:type="spellStart"/>
      <w:r w:rsidRPr="006341F8">
        <w:rPr>
          <w:rFonts w:ascii="Calibri" w:eastAsia="Times New Roman" w:hAnsi="Calibri"/>
          <w:b/>
          <w:bCs/>
          <w:i/>
          <w:iCs/>
          <w:sz w:val="32"/>
          <w:szCs w:val="32"/>
        </w:rPr>
        <w:t>jāti</w:t>
      </w:r>
      <w:proofErr w:type="spellEnd"/>
      <w:r w:rsidRPr="006341F8">
        <w:rPr>
          <w:rFonts w:ascii="Calibri" w:eastAsia="Times New Roman" w:hAnsi="Calibri"/>
          <w:b/>
          <w:bCs/>
          <w:sz w:val="32"/>
          <w:szCs w:val="32"/>
        </w:rPr>
        <w:t xml:space="preserve"> system provided economic stability to ancient Indian society while also creating social challenges.</w:t>
      </w:r>
    </w:p>
    <w:p w14:paraId="159FC1B8" w14:textId="77777777" w:rsidR="00C11DD0" w:rsidRPr="006341F8" w:rsidRDefault="00C11DD0" w:rsidP="004F6A90">
      <w:pPr>
        <w:rPr>
          <w:b/>
          <w:bCs/>
          <w:sz w:val="32"/>
          <w:szCs w:val="32"/>
        </w:rPr>
      </w:pPr>
    </w:p>
    <w:p w14:paraId="4AA163EC" w14:textId="15DCAC34" w:rsidR="003537C7" w:rsidRPr="006341F8" w:rsidRDefault="003537C7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31A401CC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37A8D77A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58F09199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67CE4B4C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5373E9DB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34BCCC77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012CCD0B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03F1738C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1D1E8BEE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4AF394C9" w14:textId="77777777" w:rsidR="00F75A5D" w:rsidRPr="006341F8" w:rsidRDefault="00F75A5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450702BF" w14:textId="77777777" w:rsidR="00615552" w:rsidRPr="006341F8" w:rsidRDefault="00615552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0BD59C56" w14:textId="77777777" w:rsidR="00F16EBD" w:rsidRPr="006341F8" w:rsidRDefault="00F16EB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22FA3A40" w14:textId="77777777" w:rsidR="00F16EBD" w:rsidRPr="006341F8" w:rsidRDefault="00F16EB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3D139FE3" w14:textId="77777777" w:rsidR="00F16EBD" w:rsidRPr="006341F8" w:rsidRDefault="00F16EB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7F995921" w14:textId="77777777" w:rsidR="00F16EBD" w:rsidRPr="006341F8" w:rsidRDefault="00F16EBD" w:rsidP="00556E9D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32"/>
          <w:szCs w:val="32"/>
        </w:rPr>
      </w:pPr>
    </w:p>
    <w:p w14:paraId="324E410D" w14:textId="385E2101" w:rsidR="008C289F" w:rsidRPr="006341F8" w:rsidRDefault="008C289F" w:rsidP="00123425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</w:p>
    <w:p w14:paraId="027986A7" w14:textId="77777777" w:rsidR="008C289F" w:rsidRPr="006341F8" w:rsidRDefault="008C289F" w:rsidP="003A6CB6">
      <w:pPr>
        <w:rPr>
          <w:rFonts w:ascii="Calibri" w:hAnsi="Calibri"/>
          <w:b/>
          <w:bCs/>
          <w:color w:val="000000" w:themeColor="text1"/>
          <w:sz w:val="32"/>
          <w:szCs w:val="32"/>
        </w:rPr>
      </w:pPr>
    </w:p>
    <w:sectPr w:rsidR="008C289F" w:rsidRPr="006341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E1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002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97C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668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F101D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D01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AC6A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AC3E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8951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A93A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A28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646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F64E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F72F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66F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007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4209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611F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27455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85C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7C14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666D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63CB9"/>
    <w:multiLevelType w:val="multilevel"/>
    <w:tmpl w:val="8FE4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EF0C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3D6F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3838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B767AB"/>
    <w:multiLevelType w:val="multilevel"/>
    <w:tmpl w:val="07AE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9408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272E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EB7A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A676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34E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2E53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541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4053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116997">
    <w:abstractNumId w:val="31"/>
  </w:num>
  <w:num w:numId="2" w16cid:durableId="1347051316">
    <w:abstractNumId w:val="10"/>
  </w:num>
  <w:num w:numId="3" w16cid:durableId="571428635">
    <w:abstractNumId w:val="5"/>
  </w:num>
  <w:num w:numId="4" w16cid:durableId="106971166">
    <w:abstractNumId w:val="7"/>
  </w:num>
  <w:num w:numId="5" w16cid:durableId="1648121243">
    <w:abstractNumId w:val="2"/>
  </w:num>
  <w:num w:numId="6" w16cid:durableId="932323846">
    <w:abstractNumId w:val="27"/>
  </w:num>
  <w:num w:numId="7" w16cid:durableId="112138789">
    <w:abstractNumId w:val="0"/>
  </w:num>
  <w:num w:numId="8" w16cid:durableId="2122214328">
    <w:abstractNumId w:val="13"/>
  </w:num>
  <w:num w:numId="9" w16cid:durableId="504629650">
    <w:abstractNumId w:val="15"/>
  </w:num>
  <w:num w:numId="10" w16cid:durableId="1293050325">
    <w:abstractNumId w:val="22"/>
  </w:num>
  <w:num w:numId="11" w16cid:durableId="1480994339">
    <w:abstractNumId w:val="26"/>
  </w:num>
  <w:num w:numId="12" w16cid:durableId="370109190">
    <w:abstractNumId w:val="18"/>
  </w:num>
  <w:num w:numId="13" w16cid:durableId="1773472964">
    <w:abstractNumId w:val="1"/>
  </w:num>
  <w:num w:numId="14" w16cid:durableId="1077633467">
    <w:abstractNumId w:val="32"/>
  </w:num>
  <w:num w:numId="15" w16cid:durableId="176625023">
    <w:abstractNumId w:val="8"/>
  </w:num>
  <w:num w:numId="16" w16cid:durableId="2008483545">
    <w:abstractNumId w:val="25"/>
  </w:num>
  <w:num w:numId="17" w16cid:durableId="194734220">
    <w:abstractNumId w:val="29"/>
  </w:num>
  <w:num w:numId="18" w16cid:durableId="1130854060">
    <w:abstractNumId w:val="9"/>
  </w:num>
  <w:num w:numId="19" w16cid:durableId="1424884923">
    <w:abstractNumId w:val="28"/>
  </w:num>
  <w:num w:numId="20" w16cid:durableId="801533136">
    <w:abstractNumId w:val="12"/>
  </w:num>
  <w:num w:numId="21" w16cid:durableId="1985575163">
    <w:abstractNumId w:val="11"/>
  </w:num>
  <w:num w:numId="22" w16cid:durableId="1607081286">
    <w:abstractNumId w:val="34"/>
  </w:num>
  <w:num w:numId="23" w16cid:durableId="806554021">
    <w:abstractNumId w:val="17"/>
  </w:num>
  <w:num w:numId="24" w16cid:durableId="1823617357">
    <w:abstractNumId w:val="14"/>
  </w:num>
  <w:num w:numId="25" w16cid:durableId="1387338301">
    <w:abstractNumId w:val="3"/>
  </w:num>
  <w:num w:numId="26" w16cid:durableId="1031998361">
    <w:abstractNumId w:val="23"/>
  </w:num>
  <w:num w:numId="27" w16cid:durableId="1932081938">
    <w:abstractNumId w:val="16"/>
  </w:num>
  <w:num w:numId="28" w16cid:durableId="582639585">
    <w:abstractNumId w:val="30"/>
  </w:num>
  <w:num w:numId="29" w16cid:durableId="1058288342">
    <w:abstractNumId w:val="33"/>
  </w:num>
  <w:num w:numId="30" w16cid:durableId="1037125264">
    <w:abstractNumId w:val="4"/>
  </w:num>
  <w:num w:numId="31" w16cid:durableId="842089801">
    <w:abstractNumId w:val="19"/>
  </w:num>
  <w:num w:numId="32" w16cid:durableId="1691711758">
    <w:abstractNumId w:val="20"/>
  </w:num>
  <w:num w:numId="33" w16cid:durableId="228656705">
    <w:abstractNumId w:val="21"/>
  </w:num>
  <w:num w:numId="34" w16cid:durableId="689062701">
    <w:abstractNumId w:val="6"/>
  </w:num>
  <w:num w:numId="35" w16cid:durableId="4322394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D1"/>
    <w:rsid w:val="00027E8B"/>
    <w:rsid w:val="00037226"/>
    <w:rsid w:val="00041EA7"/>
    <w:rsid w:val="00044DFA"/>
    <w:rsid w:val="0006163B"/>
    <w:rsid w:val="00072EE3"/>
    <w:rsid w:val="000969B6"/>
    <w:rsid w:val="000C1078"/>
    <w:rsid w:val="000C2A7D"/>
    <w:rsid w:val="000E0CF2"/>
    <w:rsid w:val="000F0199"/>
    <w:rsid w:val="0010151C"/>
    <w:rsid w:val="00107628"/>
    <w:rsid w:val="00115150"/>
    <w:rsid w:val="001162C7"/>
    <w:rsid w:val="0012657A"/>
    <w:rsid w:val="0018588A"/>
    <w:rsid w:val="00195FD9"/>
    <w:rsid w:val="001A2373"/>
    <w:rsid w:val="001C3426"/>
    <w:rsid w:val="0020370F"/>
    <w:rsid w:val="002108BB"/>
    <w:rsid w:val="002228BC"/>
    <w:rsid w:val="00223EB3"/>
    <w:rsid w:val="002532C6"/>
    <w:rsid w:val="002D2618"/>
    <w:rsid w:val="00321161"/>
    <w:rsid w:val="003530EE"/>
    <w:rsid w:val="003537C7"/>
    <w:rsid w:val="003926C2"/>
    <w:rsid w:val="003A6CB6"/>
    <w:rsid w:val="003C1F95"/>
    <w:rsid w:val="003F1088"/>
    <w:rsid w:val="003F573E"/>
    <w:rsid w:val="004031B8"/>
    <w:rsid w:val="004202C7"/>
    <w:rsid w:val="00450518"/>
    <w:rsid w:val="00454E03"/>
    <w:rsid w:val="004A62C3"/>
    <w:rsid w:val="004C157B"/>
    <w:rsid w:val="004F4775"/>
    <w:rsid w:val="004F4933"/>
    <w:rsid w:val="004F6259"/>
    <w:rsid w:val="0050422B"/>
    <w:rsid w:val="00507D82"/>
    <w:rsid w:val="00515183"/>
    <w:rsid w:val="0055430E"/>
    <w:rsid w:val="00556E9D"/>
    <w:rsid w:val="005D4B7E"/>
    <w:rsid w:val="005E2BD5"/>
    <w:rsid w:val="00615552"/>
    <w:rsid w:val="006341F8"/>
    <w:rsid w:val="00662AB2"/>
    <w:rsid w:val="00695904"/>
    <w:rsid w:val="006B51FB"/>
    <w:rsid w:val="006D69DC"/>
    <w:rsid w:val="007560A4"/>
    <w:rsid w:val="007C17AE"/>
    <w:rsid w:val="007C4370"/>
    <w:rsid w:val="007E7E7E"/>
    <w:rsid w:val="007F433D"/>
    <w:rsid w:val="008023D1"/>
    <w:rsid w:val="00815634"/>
    <w:rsid w:val="00865FB5"/>
    <w:rsid w:val="008A6764"/>
    <w:rsid w:val="008C289F"/>
    <w:rsid w:val="009540B5"/>
    <w:rsid w:val="009960B6"/>
    <w:rsid w:val="009C6B9E"/>
    <w:rsid w:val="009D25AA"/>
    <w:rsid w:val="00A350FE"/>
    <w:rsid w:val="00A53B84"/>
    <w:rsid w:val="00AD182A"/>
    <w:rsid w:val="00AE63FD"/>
    <w:rsid w:val="00B2415A"/>
    <w:rsid w:val="00BA79E2"/>
    <w:rsid w:val="00BB00E8"/>
    <w:rsid w:val="00BB1B64"/>
    <w:rsid w:val="00BB77BF"/>
    <w:rsid w:val="00BD5147"/>
    <w:rsid w:val="00BF359F"/>
    <w:rsid w:val="00C11DD0"/>
    <w:rsid w:val="00C12D1C"/>
    <w:rsid w:val="00C60A2A"/>
    <w:rsid w:val="00C73F47"/>
    <w:rsid w:val="00C94C1D"/>
    <w:rsid w:val="00CA0F2C"/>
    <w:rsid w:val="00CB1902"/>
    <w:rsid w:val="00CF45D1"/>
    <w:rsid w:val="00CF603E"/>
    <w:rsid w:val="00D31F1F"/>
    <w:rsid w:val="00D36989"/>
    <w:rsid w:val="00D41171"/>
    <w:rsid w:val="00D45275"/>
    <w:rsid w:val="00D54231"/>
    <w:rsid w:val="00D70628"/>
    <w:rsid w:val="00D85CEC"/>
    <w:rsid w:val="00DB1A88"/>
    <w:rsid w:val="00DD0F77"/>
    <w:rsid w:val="00DD4EC4"/>
    <w:rsid w:val="00DF2016"/>
    <w:rsid w:val="00E0047A"/>
    <w:rsid w:val="00E2191E"/>
    <w:rsid w:val="00E31A36"/>
    <w:rsid w:val="00E47A5B"/>
    <w:rsid w:val="00E70D66"/>
    <w:rsid w:val="00E748C8"/>
    <w:rsid w:val="00EA5019"/>
    <w:rsid w:val="00EA5085"/>
    <w:rsid w:val="00EC478F"/>
    <w:rsid w:val="00EE1983"/>
    <w:rsid w:val="00EF6BD5"/>
    <w:rsid w:val="00F10018"/>
    <w:rsid w:val="00F10F78"/>
    <w:rsid w:val="00F16EBD"/>
    <w:rsid w:val="00F42EF7"/>
    <w:rsid w:val="00F62AFB"/>
    <w:rsid w:val="00F75A5D"/>
    <w:rsid w:val="00F8762E"/>
    <w:rsid w:val="00FB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D6280"/>
  <w15:chartTrackingRefBased/>
  <w15:docId w15:val="{3B87DFB4-A60D-1E41-8242-D9144EDA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3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3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3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3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3D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3D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023D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023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023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02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3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023D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8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2026-05-06T05:30:00Z</dcterms:created>
  <dcterms:modified xsi:type="dcterms:W3CDTF">2026-05-06T05:30:00Z</dcterms:modified>
</cp:coreProperties>
</file>