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A5D6" w14:textId="75EFD78B" w:rsidR="005A4C9B" w:rsidRPr="00A3190D" w:rsidRDefault="005A4C9B" w:rsidP="002C0EA9">
      <w:pPr>
        <w:jc w:val="center"/>
        <w:rPr>
          <w:rFonts w:ascii="ADLaM Display" w:hAnsi="ADLaM Display" w:cs="ADLaM Display"/>
          <w:color w:val="156082" w:themeColor="accent1"/>
          <w:sz w:val="32"/>
          <w:szCs w:val="32"/>
          <w:u w:val="single"/>
          <w:lang w:val="en-IN"/>
        </w:rPr>
      </w:pPr>
      <w:r w:rsidRPr="00A3190D">
        <w:rPr>
          <w:rFonts w:ascii="ADLaM Display" w:hAnsi="ADLaM Display" w:cs="ADLaM Display"/>
          <w:color w:val="156082" w:themeColor="accent1"/>
          <w:sz w:val="32"/>
          <w:szCs w:val="32"/>
          <w:highlight w:val="yellow"/>
          <w:u w:val="single"/>
          <w:lang w:val="en-IN"/>
        </w:rPr>
        <w:t>Subject–Verb Agreement</w:t>
      </w:r>
    </w:p>
    <w:p w14:paraId="752DBFC8" w14:textId="320C5140" w:rsidR="005A4C9B" w:rsidRDefault="005A4C9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What is Subject–Verb Agreement?</w:t>
      </w:r>
    </w:p>
    <w:p w14:paraId="212C083F" w14:textId="12BA440B" w:rsidR="005A4C9B" w:rsidRDefault="005A4C9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Subject–Verb Agreement means that the subject (who or what the sentence is about) and the verb (the action word) must match in number.</w:t>
      </w:r>
    </w:p>
    <w:p w14:paraId="31450BEA" w14:textId="77777777" w:rsidR="005A4C9B" w:rsidRDefault="005A4C9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Singular subject → Singular verb</w:t>
      </w:r>
    </w:p>
    <w:p w14:paraId="40E6DE3C" w14:textId="77777777" w:rsidR="005A4C9B" w:rsidRDefault="005A4C9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Plural subject → Plural verb</w:t>
      </w:r>
    </w:p>
    <w:p w14:paraId="73E86F8C" w14:textId="77777777" w:rsidR="005A4C9B" w:rsidRDefault="005A4C9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Examples</w:t>
      </w:r>
    </w:p>
    <w:p w14:paraId="370C4033" w14:textId="25827663" w:rsidR="005A4C9B" w:rsidRDefault="005A4C9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The boy runs fast. </w:t>
      </w:r>
    </w:p>
    <w:p w14:paraId="6C07C568" w14:textId="561CAF6B" w:rsidR="005A4C9B" w:rsidRDefault="005A4C9B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The boys run fast. </w:t>
      </w:r>
    </w:p>
    <w:p w14:paraId="457EFCFB" w14:textId="19F138CC" w:rsidR="0096766F" w:rsidRDefault="0096766F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She runs every day. </w:t>
      </w:r>
    </w:p>
    <w:p w14:paraId="33BC1096" w14:textId="50D51771" w:rsidR="0096766F" w:rsidRPr="002F7C86" w:rsidRDefault="0096766F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They run every day. </w:t>
      </w:r>
    </w:p>
    <w:p w14:paraId="440D3029" w14:textId="44D37F85" w:rsidR="002F7C86" w:rsidRDefault="002F7C86">
      <w:pPr>
        <w:rPr>
          <w:rFonts w:ascii="ADLaM Display" w:hAnsi="ADLaM Display" w:cs="ADLaM Display"/>
          <w:sz w:val="28"/>
          <w:szCs w:val="28"/>
        </w:rPr>
      </w:pPr>
    </w:p>
    <w:p w14:paraId="6020B490" w14:textId="77777777" w:rsidR="006136D6" w:rsidRPr="006136D6" w:rsidRDefault="006136D6">
      <w:pPr>
        <w:pStyle w:val="Heading3"/>
        <w:rPr>
          <w:rFonts w:ascii="ADLaM Display" w:eastAsia="Times New Roman" w:hAnsi="ADLaM Display" w:cs="ADLaM Display"/>
          <w:kern w:val="0"/>
          <w14:ligatures w14:val="none"/>
        </w:rPr>
      </w:pPr>
      <w:r w:rsidRPr="006136D6">
        <w:rPr>
          <w:rFonts w:ascii="ADLaM Display" w:eastAsia="Times New Roman" w:hAnsi="ADLaM Display" w:cs="ADLaM Display"/>
        </w:rPr>
        <w:t>1. Singular Subject Takes a Singular Verb</w:t>
      </w:r>
    </w:p>
    <w:p w14:paraId="61BBF225" w14:textId="77777777" w:rsidR="006136D6" w:rsidRPr="006136D6" w:rsidRDefault="006136D6">
      <w:pPr>
        <w:pStyle w:val="NormalWeb"/>
        <w:rPr>
          <w:rFonts w:ascii="ADLaM Display" w:hAnsi="ADLaM Display" w:cs="ADLaM Display"/>
          <w:sz w:val="28"/>
          <w:szCs w:val="28"/>
        </w:rPr>
      </w:pPr>
      <w:r w:rsidRPr="006136D6">
        <w:rPr>
          <w:rFonts w:ascii="ADLaM Display" w:hAnsi="ADLaM Display" w:cs="ADLaM Display"/>
          <w:sz w:val="28"/>
          <w:szCs w:val="28"/>
        </w:rPr>
        <w:t xml:space="preserve">A singular subject means </w:t>
      </w:r>
      <w:r w:rsidRPr="006136D6">
        <w:rPr>
          <w:rStyle w:val="Strong"/>
          <w:rFonts w:ascii="ADLaM Display" w:hAnsi="ADLaM Display" w:cs="ADLaM Display"/>
          <w:sz w:val="28"/>
          <w:szCs w:val="28"/>
        </w:rPr>
        <w:t>one person, animal, or thing</w:t>
      </w:r>
      <w:r w:rsidRPr="006136D6">
        <w:rPr>
          <w:rFonts w:ascii="ADLaM Display" w:hAnsi="ADLaM Display" w:cs="ADLaM Display"/>
          <w:sz w:val="28"/>
          <w:szCs w:val="28"/>
        </w:rPr>
        <w:t>.</w:t>
      </w:r>
    </w:p>
    <w:p w14:paraId="5B6E0FC9" w14:textId="3CDF68E8" w:rsidR="0096766F" w:rsidRDefault="006136D6" w:rsidP="003A4E5B">
      <w:pPr>
        <w:pStyle w:val="NormalWeb"/>
        <w:rPr>
          <w:rFonts w:ascii="ADLaM Display" w:hAnsi="ADLaM Display" w:cs="ADLaM Display"/>
          <w:sz w:val="28"/>
          <w:szCs w:val="28"/>
        </w:rPr>
      </w:pPr>
      <w:r w:rsidRPr="006136D6">
        <w:rPr>
          <w:rFonts w:ascii="ADLaM Display" w:hAnsi="ADLaM Display" w:cs="ADLaM Display"/>
          <w:sz w:val="28"/>
          <w:szCs w:val="28"/>
        </w:rPr>
        <w:t>Examples:</w:t>
      </w:r>
    </w:p>
    <w:p w14:paraId="5CB56D06" w14:textId="41633D1F" w:rsidR="0041577B" w:rsidRDefault="0041577B" w:rsidP="003A4E5B">
      <w:pPr>
        <w:pStyle w:val="NormalWeb"/>
        <w:rPr>
          <w:rFonts w:ascii="ADLaM Display" w:eastAsia="Times New Roman" w:hAnsi="ADLaM Display" w:cs="ADLaM Display"/>
        </w:rPr>
      </w:pPr>
      <w:r w:rsidRPr="0041577B">
        <w:rPr>
          <w:rFonts w:ascii="ADLaM Display" w:eastAsia="Times New Roman" w:hAnsi="ADLaM Display" w:cs="ADLaM Display"/>
        </w:rPr>
        <w:t xml:space="preserve">My mother </w:t>
      </w:r>
      <w:r w:rsidRPr="0041577B">
        <w:rPr>
          <w:rStyle w:val="Strong"/>
          <w:rFonts w:ascii="ADLaM Display" w:eastAsia="Times New Roman" w:hAnsi="ADLaM Display" w:cs="ADLaM Display"/>
        </w:rPr>
        <w:t>cooks</w:t>
      </w:r>
      <w:r w:rsidRPr="0041577B">
        <w:rPr>
          <w:rFonts w:ascii="ADLaM Display" w:eastAsia="Times New Roman" w:hAnsi="ADLaM Display" w:cs="ADLaM Display"/>
        </w:rPr>
        <w:t xml:space="preserve"> delicious food.</w:t>
      </w:r>
    </w:p>
    <w:p w14:paraId="0A9A678B" w14:textId="43105F9B" w:rsidR="00C9622B" w:rsidRPr="00C9622B" w:rsidRDefault="00C9622B" w:rsidP="003A4E5B">
      <w:pPr>
        <w:pStyle w:val="NormalWeb"/>
        <w:rPr>
          <w:rFonts w:ascii="ADLaM Display" w:eastAsia="Times New Roman" w:hAnsi="ADLaM Display" w:cs="ADLaM Display"/>
          <w:sz w:val="28"/>
          <w:szCs w:val="28"/>
        </w:rPr>
      </w:pPr>
      <w:r>
        <w:rPr>
          <w:rFonts w:ascii="ADLaM Display" w:eastAsia="Times New Roman" w:hAnsi="ADLaM Display" w:cs="ADLaM Display"/>
        </w:rPr>
        <w:t xml:space="preserve">2. </w:t>
      </w:r>
      <w:r w:rsidRPr="00C9622B">
        <w:rPr>
          <w:rFonts w:ascii="ADLaM Display" w:eastAsia="Times New Roman" w:hAnsi="ADLaM Display" w:cs="ADLaM Display"/>
          <w:sz w:val="28"/>
          <w:szCs w:val="28"/>
        </w:rPr>
        <w:t>Plural Subject Takes a Plural Verb</w:t>
      </w:r>
    </w:p>
    <w:p w14:paraId="19A4B829" w14:textId="66309DAA" w:rsidR="00C9622B" w:rsidRDefault="00C9622B" w:rsidP="003A4E5B">
      <w:pPr>
        <w:pStyle w:val="NormalWeb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A plural subject means more than one.</w:t>
      </w:r>
    </w:p>
    <w:p w14:paraId="5F39AF8B" w14:textId="77777777" w:rsidR="00C9622B" w:rsidRDefault="00C9622B" w:rsidP="003A4E5B">
      <w:pPr>
        <w:pStyle w:val="NormalWeb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Examples:</w:t>
      </w:r>
    </w:p>
    <w:p w14:paraId="46594C5F" w14:textId="77777777" w:rsidR="00EF3271" w:rsidRDefault="00EF3271" w:rsidP="003A4E5B">
      <w:pPr>
        <w:pStyle w:val="NormalWeb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My friends study together.</w:t>
      </w:r>
    </w:p>
    <w:p w14:paraId="6AD3A2FD" w14:textId="77777777" w:rsidR="00EF3271" w:rsidRDefault="00EF3271" w:rsidP="003A4E5B">
      <w:pPr>
        <w:pStyle w:val="NormalWeb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Cats drink milk.</w:t>
      </w:r>
    </w:p>
    <w:p w14:paraId="2B963516" w14:textId="77777777" w:rsidR="004E60A0" w:rsidRPr="0046631C" w:rsidRDefault="004E60A0">
      <w:pPr>
        <w:pStyle w:val="Heading3"/>
        <w:rPr>
          <w:rFonts w:ascii="ADLaM Display" w:eastAsia="Times New Roman" w:hAnsi="ADLaM Display" w:cs="ADLaM Display"/>
          <w:kern w:val="0"/>
          <w:sz w:val="27"/>
          <w:szCs w:val="27"/>
          <w14:ligatures w14:val="none"/>
        </w:rPr>
      </w:pPr>
      <w:r w:rsidRPr="0046631C">
        <w:rPr>
          <w:rFonts w:ascii="ADLaM Display" w:eastAsia="Times New Roman" w:hAnsi="ADLaM Display" w:cs="ADLaM Display"/>
        </w:rPr>
        <w:lastRenderedPageBreak/>
        <w:t>3. I and You Take Plural Verbs</w:t>
      </w:r>
    </w:p>
    <w:p w14:paraId="3C7F5DC4" w14:textId="77777777" w:rsidR="004E60A0" w:rsidRPr="0046631C" w:rsidRDefault="004E60A0">
      <w:pPr>
        <w:pStyle w:val="NormalWeb"/>
        <w:rPr>
          <w:rFonts w:ascii="ADLaM Display" w:hAnsi="ADLaM Display" w:cs="ADLaM Display"/>
        </w:rPr>
      </w:pPr>
      <w:r w:rsidRPr="0046631C">
        <w:rPr>
          <w:rFonts w:ascii="ADLaM Display" w:hAnsi="ADLaM Display" w:cs="ADLaM Display"/>
        </w:rPr>
        <w:t xml:space="preserve">Although </w:t>
      </w:r>
      <w:r w:rsidRPr="0046631C">
        <w:rPr>
          <w:rStyle w:val="Strong"/>
          <w:rFonts w:ascii="ADLaM Display" w:hAnsi="ADLaM Display" w:cs="ADLaM Display"/>
        </w:rPr>
        <w:t>I</w:t>
      </w:r>
      <w:r w:rsidRPr="0046631C">
        <w:rPr>
          <w:rFonts w:ascii="ADLaM Display" w:hAnsi="ADLaM Display" w:cs="ADLaM Display"/>
        </w:rPr>
        <w:t xml:space="preserve"> and </w:t>
      </w:r>
      <w:r w:rsidRPr="0046631C">
        <w:rPr>
          <w:rStyle w:val="Strong"/>
          <w:rFonts w:ascii="ADLaM Display" w:hAnsi="ADLaM Display" w:cs="ADLaM Display"/>
        </w:rPr>
        <w:t>you</w:t>
      </w:r>
      <w:r w:rsidRPr="0046631C">
        <w:rPr>
          <w:rFonts w:ascii="ADLaM Display" w:hAnsi="ADLaM Display" w:cs="ADLaM Display"/>
        </w:rPr>
        <w:t xml:space="preserve"> refer to one person, they take plural verbs.</w:t>
      </w:r>
    </w:p>
    <w:p w14:paraId="7D3CFAB2" w14:textId="77777777" w:rsidR="004E60A0" w:rsidRPr="0046631C" w:rsidRDefault="004E60A0">
      <w:pPr>
        <w:pStyle w:val="NormalWeb"/>
        <w:rPr>
          <w:rFonts w:ascii="ADLaM Display" w:hAnsi="ADLaM Display" w:cs="ADLaM Display"/>
        </w:rPr>
      </w:pPr>
      <w:r w:rsidRPr="0046631C">
        <w:rPr>
          <w:rFonts w:ascii="ADLaM Display" w:hAnsi="ADLaM Display" w:cs="ADLaM Display"/>
        </w:rPr>
        <w:t>Examples:</w:t>
      </w:r>
    </w:p>
    <w:p w14:paraId="276A7E58" w14:textId="77777777" w:rsidR="004E60A0" w:rsidRPr="0046631C" w:rsidRDefault="004E60A0" w:rsidP="004E6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46631C">
        <w:rPr>
          <w:rFonts w:ascii="ADLaM Display" w:eastAsia="Times New Roman" w:hAnsi="ADLaM Display" w:cs="ADLaM Display"/>
        </w:rPr>
        <w:t xml:space="preserve">I </w:t>
      </w:r>
      <w:r w:rsidRPr="0046631C">
        <w:rPr>
          <w:rStyle w:val="Strong"/>
          <w:rFonts w:ascii="ADLaM Display" w:eastAsia="Times New Roman" w:hAnsi="ADLaM Display" w:cs="ADLaM Display"/>
        </w:rPr>
        <w:t>am</w:t>
      </w:r>
      <w:r w:rsidRPr="0046631C">
        <w:rPr>
          <w:rFonts w:ascii="ADLaM Display" w:eastAsia="Times New Roman" w:hAnsi="ADLaM Display" w:cs="ADLaM Display"/>
        </w:rPr>
        <w:t xml:space="preserve"> happy.</w:t>
      </w:r>
    </w:p>
    <w:p w14:paraId="6BA3877D" w14:textId="5B4E6307" w:rsidR="004E60A0" w:rsidRPr="0046631C" w:rsidRDefault="00137E30" w:rsidP="004E6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46631C">
        <w:rPr>
          <w:rFonts w:ascii="ADLaM Display" w:eastAsia="Times New Roman" w:hAnsi="ADLaM Display" w:cs="ADLaM Display"/>
        </w:rPr>
        <w:t xml:space="preserve">You </w:t>
      </w:r>
      <w:r w:rsidRPr="0046631C">
        <w:rPr>
          <w:rFonts w:ascii="ADLaM Display" w:eastAsia="Times New Roman" w:hAnsi="ADLaM Display" w:cs="ADLaM Display"/>
          <w:b/>
          <w:bCs/>
        </w:rPr>
        <w:t>are</w:t>
      </w:r>
      <w:r w:rsidRPr="0046631C">
        <w:rPr>
          <w:rFonts w:ascii="ADLaM Display" w:eastAsia="Times New Roman" w:hAnsi="ADLaM Display" w:cs="ADLaM Display"/>
        </w:rPr>
        <w:t xml:space="preserve"> my friend.</w:t>
      </w:r>
    </w:p>
    <w:p w14:paraId="6C251C16" w14:textId="749649DA" w:rsidR="0046631C" w:rsidRPr="00C14C72" w:rsidRDefault="0046631C" w:rsidP="00C14C72">
      <w:p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color w:val="156082" w:themeColor="accent1"/>
          <w:sz w:val="28"/>
          <w:szCs w:val="28"/>
        </w:rPr>
      </w:pPr>
      <w:r w:rsidRPr="0046631C">
        <w:rPr>
          <w:rFonts w:ascii="ADLaM Display" w:eastAsia="Times New Roman" w:hAnsi="ADLaM Display" w:cs="ADLaM Display"/>
        </w:rPr>
        <w:t xml:space="preserve">4. </w:t>
      </w:r>
      <w:r w:rsidRPr="00C14C72">
        <w:rPr>
          <w:rFonts w:ascii="ADLaM Display" w:eastAsia="Times New Roman" w:hAnsi="ADLaM Display" w:cs="ADLaM Display"/>
          <w:color w:val="156082" w:themeColor="accent1"/>
          <w:sz w:val="28"/>
          <w:szCs w:val="28"/>
        </w:rPr>
        <w:t>Two Subjects Joined by “and” Take a Plural Verb</w:t>
      </w:r>
    </w:p>
    <w:p w14:paraId="0D3C71BE" w14:textId="6D29B875" w:rsidR="0046631C" w:rsidRPr="0046631C" w:rsidRDefault="0046631C" w:rsidP="00C14C72">
      <w:pPr>
        <w:spacing w:before="100" w:beforeAutospacing="1" w:after="100" w:afterAutospacing="1" w:line="240" w:lineRule="auto"/>
        <w:ind w:left="720"/>
        <w:rPr>
          <w:rFonts w:ascii="ADLaM Display" w:eastAsia="Times New Roman" w:hAnsi="ADLaM Display" w:cs="ADLaM Display"/>
        </w:rPr>
      </w:pPr>
      <w:r w:rsidRPr="0046631C">
        <w:rPr>
          <w:rFonts w:ascii="ADLaM Display" w:eastAsia="Times New Roman" w:hAnsi="ADLaM Display" w:cs="ADLaM Display"/>
        </w:rPr>
        <w:t>Examples:</w:t>
      </w:r>
    </w:p>
    <w:p w14:paraId="62E4464F" w14:textId="77777777" w:rsidR="0046631C" w:rsidRPr="0046631C" w:rsidRDefault="0046631C" w:rsidP="00137E30">
      <w:pPr>
        <w:spacing w:before="100" w:beforeAutospacing="1" w:after="100" w:afterAutospacing="1" w:line="240" w:lineRule="auto"/>
        <w:ind w:left="720"/>
        <w:rPr>
          <w:rFonts w:ascii="ADLaM Display" w:eastAsia="Times New Roman" w:hAnsi="ADLaM Display" w:cs="ADLaM Display"/>
        </w:rPr>
      </w:pPr>
      <w:r w:rsidRPr="0046631C">
        <w:rPr>
          <w:rFonts w:ascii="ADLaM Display" w:eastAsia="Times New Roman" w:hAnsi="ADLaM Display" w:cs="ADLaM Display"/>
        </w:rPr>
        <w:t>Ravi and Riya are friends.</w:t>
      </w:r>
    </w:p>
    <w:p w14:paraId="6A6A3F0E" w14:textId="77777777" w:rsidR="0046631C" w:rsidRPr="0046631C" w:rsidRDefault="0046631C" w:rsidP="00137E30">
      <w:pPr>
        <w:spacing w:before="100" w:beforeAutospacing="1" w:after="100" w:afterAutospacing="1" w:line="240" w:lineRule="auto"/>
        <w:ind w:left="720"/>
        <w:rPr>
          <w:rFonts w:ascii="ADLaM Display" w:eastAsia="Times New Roman" w:hAnsi="ADLaM Display" w:cs="ADLaM Display"/>
        </w:rPr>
      </w:pPr>
      <w:r w:rsidRPr="0046631C">
        <w:rPr>
          <w:rFonts w:ascii="ADLaM Display" w:eastAsia="Times New Roman" w:hAnsi="ADLaM Display" w:cs="ADLaM Display"/>
        </w:rPr>
        <w:t>My brother and I play chess.</w:t>
      </w:r>
    </w:p>
    <w:p w14:paraId="5E5D7551" w14:textId="3AB1F848" w:rsidR="008A73AE" w:rsidRPr="00BA7247" w:rsidRDefault="00C14C72" w:rsidP="003A4E5B">
      <w:pPr>
        <w:pStyle w:val="NormalWeb"/>
        <w:rPr>
          <w:rFonts w:ascii="ADLaM Display" w:hAnsi="ADLaM Display" w:cs="ADLaM Display"/>
          <w:color w:val="156082" w:themeColor="accent1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5. </w:t>
      </w:r>
      <w:r w:rsidR="008A73AE" w:rsidRPr="00BA7247">
        <w:rPr>
          <w:rFonts w:ascii="ADLaM Display" w:hAnsi="ADLaM Display" w:cs="ADLaM Display"/>
          <w:color w:val="156082" w:themeColor="accent1"/>
          <w:sz w:val="28"/>
          <w:szCs w:val="28"/>
        </w:rPr>
        <w:t xml:space="preserve">When “or” or “nor” Joins Two Subjects, the Verb Agrees with the </w:t>
      </w:r>
      <w:r w:rsidR="008A73AE" w:rsidRPr="00BA7247">
        <w:rPr>
          <w:rFonts w:ascii="ADLaM Display" w:hAnsi="ADLaM Display" w:cs="ADLaM Display"/>
          <w:color w:val="156082" w:themeColor="accent1"/>
          <w:sz w:val="28"/>
          <w:szCs w:val="28"/>
          <w:u w:val="single"/>
        </w:rPr>
        <w:t>Subject Nearest</w:t>
      </w:r>
      <w:r w:rsidR="008A73AE" w:rsidRPr="00BA7247">
        <w:rPr>
          <w:rFonts w:ascii="ADLaM Display" w:hAnsi="ADLaM Display" w:cs="ADLaM Display"/>
          <w:color w:val="156082" w:themeColor="accent1"/>
          <w:sz w:val="28"/>
          <w:szCs w:val="28"/>
        </w:rPr>
        <w:t xml:space="preserve"> to </w:t>
      </w:r>
      <w:r w:rsidR="00BA7247">
        <w:rPr>
          <w:rFonts w:ascii="ADLaM Display" w:hAnsi="ADLaM Display" w:cs="ADLaM Display"/>
          <w:color w:val="156082" w:themeColor="accent1"/>
          <w:sz w:val="28"/>
          <w:szCs w:val="28"/>
        </w:rPr>
        <w:t>i</w:t>
      </w:r>
      <w:r w:rsidR="008A73AE" w:rsidRPr="00BA7247">
        <w:rPr>
          <w:rFonts w:ascii="ADLaM Display" w:hAnsi="ADLaM Display" w:cs="ADLaM Display"/>
          <w:color w:val="156082" w:themeColor="accent1"/>
          <w:sz w:val="28"/>
          <w:szCs w:val="28"/>
        </w:rPr>
        <w:t>t</w:t>
      </w:r>
    </w:p>
    <w:p w14:paraId="5408CCE4" w14:textId="77777777" w:rsidR="00BA7247" w:rsidRDefault="008A73AE" w:rsidP="003A4E5B">
      <w:pPr>
        <w:pStyle w:val="NormalWeb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Examples:</w:t>
      </w:r>
    </w:p>
    <w:p w14:paraId="6A2D1F98" w14:textId="742895D4" w:rsidR="008A73AE" w:rsidRDefault="008A73AE" w:rsidP="003A4E5B">
      <w:pPr>
        <w:pStyle w:val="NormalWeb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Ravi or his friends are coming.</w:t>
      </w:r>
    </w:p>
    <w:p w14:paraId="6021EF4C" w14:textId="77777777" w:rsidR="008A73AE" w:rsidRPr="0046631C" w:rsidRDefault="008A73AE" w:rsidP="003A4E5B">
      <w:pPr>
        <w:pStyle w:val="NormalWeb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His friends or Ravi is coming.</w:t>
      </w:r>
    </w:p>
    <w:p w14:paraId="4217208E" w14:textId="77777777" w:rsidR="00173BC2" w:rsidRPr="00173BC2" w:rsidRDefault="00173BC2">
      <w:pPr>
        <w:pStyle w:val="Heading3"/>
        <w:rPr>
          <w:rFonts w:ascii="ADLaM Display" w:eastAsia="Times New Roman" w:hAnsi="ADLaM Display" w:cs="ADLaM Display"/>
          <w:kern w:val="0"/>
          <w:sz w:val="27"/>
          <w:szCs w:val="27"/>
          <w14:ligatures w14:val="none"/>
        </w:rPr>
      </w:pPr>
      <w:r>
        <w:rPr>
          <w:rFonts w:ascii="ADLaM Display" w:hAnsi="ADLaM Display" w:cs="ADLaM Display"/>
        </w:rPr>
        <w:t xml:space="preserve">6. </w:t>
      </w:r>
      <w:r w:rsidRPr="00173BC2">
        <w:rPr>
          <w:rFonts w:ascii="ADLaM Display" w:eastAsia="Times New Roman" w:hAnsi="ADLaM Display" w:cs="ADLaM Display"/>
        </w:rPr>
        <w:t>Collective Nouns Usually Take Singular Verbs</w:t>
      </w:r>
    </w:p>
    <w:p w14:paraId="0C48CC98" w14:textId="77777777" w:rsidR="00173BC2" w:rsidRPr="001A06F8" w:rsidRDefault="00173BC2">
      <w:pPr>
        <w:pStyle w:val="NormalWeb"/>
        <w:rPr>
          <w:rFonts w:ascii="ADLaM Display" w:hAnsi="ADLaM Display" w:cs="ADLaM Display"/>
          <w:sz w:val="28"/>
          <w:szCs w:val="28"/>
        </w:rPr>
      </w:pPr>
      <w:r w:rsidRPr="001A06F8">
        <w:rPr>
          <w:rFonts w:ascii="ADLaM Display" w:hAnsi="ADLaM Display" w:cs="ADLaM Display"/>
          <w:sz w:val="28"/>
          <w:szCs w:val="28"/>
        </w:rPr>
        <w:t xml:space="preserve">Words like </w:t>
      </w:r>
      <w:r w:rsidRPr="001A06F8">
        <w:rPr>
          <w:rStyle w:val="Strong"/>
          <w:rFonts w:ascii="ADLaM Display" w:hAnsi="ADLaM Display" w:cs="ADLaM Display"/>
          <w:sz w:val="28"/>
          <w:szCs w:val="28"/>
        </w:rPr>
        <w:t>team, class, family, group, committee</w:t>
      </w:r>
      <w:r w:rsidRPr="001A06F8">
        <w:rPr>
          <w:rFonts w:ascii="ADLaM Display" w:hAnsi="ADLaM Display" w:cs="ADLaM Display"/>
          <w:sz w:val="28"/>
          <w:szCs w:val="28"/>
        </w:rPr>
        <w:t xml:space="preserve"> are treated as one group.</w:t>
      </w:r>
    </w:p>
    <w:p w14:paraId="5FDD9100" w14:textId="77777777" w:rsidR="00173BC2" w:rsidRPr="001A06F8" w:rsidRDefault="00173BC2">
      <w:pPr>
        <w:pStyle w:val="NormalWeb"/>
        <w:rPr>
          <w:rFonts w:ascii="ADLaM Display" w:hAnsi="ADLaM Display" w:cs="ADLaM Display"/>
          <w:sz w:val="28"/>
          <w:szCs w:val="28"/>
        </w:rPr>
      </w:pPr>
      <w:r w:rsidRPr="001A06F8">
        <w:rPr>
          <w:rFonts w:ascii="ADLaM Display" w:hAnsi="ADLaM Display" w:cs="ADLaM Display"/>
          <w:sz w:val="28"/>
          <w:szCs w:val="28"/>
        </w:rPr>
        <w:t>Examples:</w:t>
      </w:r>
    </w:p>
    <w:p w14:paraId="5210862A" w14:textId="77777777" w:rsidR="00173BC2" w:rsidRPr="001A06F8" w:rsidRDefault="00173BC2" w:rsidP="00173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sz w:val="28"/>
          <w:szCs w:val="28"/>
        </w:rPr>
      </w:pPr>
      <w:r w:rsidRPr="001A06F8">
        <w:rPr>
          <w:rFonts w:ascii="ADLaM Display" w:eastAsia="Times New Roman" w:hAnsi="ADLaM Display" w:cs="ADLaM Display"/>
          <w:sz w:val="28"/>
          <w:szCs w:val="28"/>
        </w:rPr>
        <w:t xml:space="preserve">The team </w:t>
      </w:r>
      <w:r w:rsidRPr="001A06F8">
        <w:rPr>
          <w:rStyle w:val="Strong"/>
          <w:rFonts w:ascii="ADLaM Display" w:eastAsia="Times New Roman" w:hAnsi="ADLaM Display" w:cs="ADLaM Display"/>
          <w:sz w:val="28"/>
          <w:szCs w:val="28"/>
        </w:rPr>
        <w:t>is</w:t>
      </w:r>
      <w:r w:rsidRPr="001A06F8">
        <w:rPr>
          <w:rFonts w:ascii="ADLaM Display" w:eastAsia="Times New Roman" w:hAnsi="ADLaM Display" w:cs="ADLaM Display"/>
          <w:sz w:val="28"/>
          <w:szCs w:val="28"/>
        </w:rPr>
        <w:t xml:space="preserve"> winning. </w:t>
      </w:r>
    </w:p>
    <w:p w14:paraId="5EF7D8F1" w14:textId="389A9012" w:rsidR="00173BC2" w:rsidRDefault="00173BC2" w:rsidP="00173B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sz w:val="28"/>
          <w:szCs w:val="28"/>
        </w:rPr>
      </w:pPr>
      <w:r w:rsidRPr="001A06F8">
        <w:rPr>
          <w:rFonts w:ascii="ADLaM Display" w:eastAsia="Times New Roman" w:hAnsi="ADLaM Display" w:cs="ADLaM Display"/>
          <w:sz w:val="28"/>
          <w:szCs w:val="28"/>
        </w:rPr>
        <w:t xml:space="preserve">Our class </w:t>
      </w:r>
      <w:r w:rsidRPr="001A06F8">
        <w:rPr>
          <w:rStyle w:val="Strong"/>
          <w:rFonts w:ascii="ADLaM Display" w:eastAsia="Times New Roman" w:hAnsi="ADLaM Display" w:cs="ADLaM Display"/>
          <w:sz w:val="28"/>
          <w:szCs w:val="28"/>
        </w:rPr>
        <w:t>is</w:t>
      </w:r>
      <w:r w:rsidRPr="001A06F8">
        <w:rPr>
          <w:rFonts w:ascii="ADLaM Display" w:eastAsia="Times New Roman" w:hAnsi="ADLaM Display" w:cs="ADLaM Display"/>
          <w:sz w:val="28"/>
          <w:szCs w:val="28"/>
        </w:rPr>
        <w:t xml:space="preserve"> quie</w:t>
      </w:r>
      <w:r w:rsidR="002B7EF1">
        <w:rPr>
          <w:rFonts w:ascii="ADLaM Display" w:eastAsia="Times New Roman" w:hAnsi="ADLaM Display" w:cs="ADLaM Display"/>
          <w:sz w:val="28"/>
          <w:szCs w:val="28"/>
        </w:rPr>
        <w:t>t.</w:t>
      </w:r>
    </w:p>
    <w:p w14:paraId="3BF229E3" w14:textId="77777777" w:rsidR="002B7EF1" w:rsidRDefault="002B7EF1" w:rsidP="002B7EF1">
      <w:pPr>
        <w:spacing w:before="100" w:beforeAutospacing="1" w:after="100" w:afterAutospacing="1" w:line="240" w:lineRule="auto"/>
        <w:ind w:left="720"/>
        <w:rPr>
          <w:rFonts w:ascii="ADLaM Display" w:eastAsia="Times New Roman" w:hAnsi="ADLaM Display" w:cs="ADLaM Display"/>
          <w:sz w:val="28"/>
          <w:szCs w:val="28"/>
        </w:rPr>
      </w:pPr>
    </w:p>
    <w:p w14:paraId="5D5E1CD4" w14:textId="77777777" w:rsidR="002B7EF1" w:rsidRPr="001A06F8" w:rsidRDefault="002B7EF1" w:rsidP="002B7EF1">
      <w:pPr>
        <w:spacing w:before="100" w:beforeAutospacing="1" w:after="100" w:afterAutospacing="1" w:line="240" w:lineRule="auto"/>
        <w:ind w:left="720"/>
        <w:rPr>
          <w:rFonts w:ascii="ADLaM Display" w:eastAsia="Times New Roman" w:hAnsi="ADLaM Display" w:cs="ADLaM Display"/>
          <w:sz w:val="28"/>
          <w:szCs w:val="28"/>
        </w:rPr>
      </w:pPr>
    </w:p>
    <w:p w14:paraId="4AA31601" w14:textId="7E84E766" w:rsidR="008F5EE2" w:rsidRPr="002B7EF1" w:rsidRDefault="006D4592" w:rsidP="003A4E5B">
      <w:pPr>
        <w:pStyle w:val="NormalWeb"/>
        <w:rPr>
          <w:rFonts w:ascii="ADLaM Display" w:hAnsi="ADLaM Display" w:cs="ADLaM Display"/>
          <w:color w:val="156082" w:themeColor="accent1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lastRenderedPageBreak/>
        <w:t xml:space="preserve">7. </w:t>
      </w:r>
      <w:r w:rsidR="008F5EE2" w:rsidRPr="008F5EE2">
        <w:rPr>
          <w:rFonts w:ascii="ADLaM Display" w:hAnsi="ADLaM Display" w:cs="ADLaM Display"/>
          <w:color w:val="156082" w:themeColor="accent1"/>
          <w:sz w:val="28"/>
          <w:szCs w:val="28"/>
        </w:rPr>
        <w:t>Everyone, Somebody, Nobody, Each, Every Take Singular Verbs</w:t>
      </w:r>
    </w:p>
    <w:p w14:paraId="487F5DE8" w14:textId="2D5C20E3" w:rsidR="008F5EE2" w:rsidRPr="008F5EE2" w:rsidRDefault="008F5EE2" w:rsidP="003A4E5B">
      <w:pPr>
        <w:pStyle w:val="NormalWeb"/>
        <w:rPr>
          <w:rFonts w:ascii="ADLaM Display" w:hAnsi="ADLaM Display" w:cs="ADLaM Display"/>
        </w:rPr>
      </w:pPr>
      <w:r w:rsidRPr="008F5EE2">
        <w:rPr>
          <w:rFonts w:ascii="ADLaM Display" w:hAnsi="ADLaM Display" w:cs="ADLaM Display"/>
        </w:rPr>
        <w:t>Examples:</w:t>
      </w:r>
    </w:p>
    <w:p w14:paraId="59426BC4" w14:textId="77777777" w:rsidR="008F5EE2" w:rsidRPr="008F5EE2" w:rsidRDefault="008F5EE2" w:rsidP="003A4E5B">
      <w:pPr>
        <w:pStyle w:val="NormalWeb"/>
        <w:rPr>
          <w:rFonts w:ascii="ADLaM Display" w:hAnsi="ADLaM Display" w:cs="ADLaM Display"/>
        </w:rPr>
      </w:pPr>
      <w:r w:rsidRPr="008F5EE2">
        <w:rPr>
          <w:rFonts w:ascii="ADLaM Display" w:hAnsi="ADLaM Display" w:cs="ADLaM Display"/>
        </w:rPr>
        <w:t>Everyone is ready.</w:t>
      </w:r>
    </w:p>
    <w:p w14:paraId="642D19EA" w14:textId="77777777" w:rsidR="008F5EE2" w:rsidRPr="008F5EE2" w:rsidRDefault="008F5EE2" w:rsidP="003A4E5B">
      <w:pPr>
        <w:pStyle w:val="NormalWeb"/>
        <w:rPr>
          <w:rFonts w:ascii="ADLaM Display" w:hAnsi="ADLaM Display" w:cs="ADLaM Display"/>
        </w:rPr>
      </w:pPr>
      <w:r w:rsidRPr="008F5EE2">
        <w:rPr>
          <w:rFonts w:ascii="ADLaM Display" w:hAnsi="ADLaM Display" w:cs="ADLaM Display"/>
        </w:rPr>
        <w:t>Each student has a notebook.</w:t>
      </w:r>
    </w:p>
    <w:p w14:paraId="31480C70" w14:textId="74E2F9F7" w:rsidR="008F5EE2" w:rsidRDefault="008F5EE2" w:rsidP="003A4E5B">
      <w:pPr>
        <w:pStyle w:val="NormalWeb"/>
        <w:rPr>
          <w:rFonts w:ascii="ADLaM Display" w:hAnsi="ADLaM Display" w:cs="ADLaM Display"/>
        </w:rPr>
      </w:pPr>
      <w:r w:rsidRPr="008F5EE2">
        <w:rPr>
          <w:rFonts w:ascii="ADLaM Display" w:hAnsi="ADLaM Display" w:cs="ADLaM Display"/>
        </w:rPr>
        <w:t xml:space="preserve">Nobody knows the </w:t>
      </w:r>
      <w:r w:rsidR="002B7EF1" w:rsidRPr="008F5EE2">
        <w:rPr>
          <w:rFonts w:ascii="ADLaM Display" w:hAnsi="ADLaM Display" w:cs="ADLaM Display"/>
        </w:rPr>
        <w:t>answer</w:t>
      </w:r>
      <w:r w:rsidR="002B7EF1">
        <w:rPr>
          <w:rFonts w:ascii="ADLaM Display" w:hAnsi="ADLaM Display" w:cs="ADLaM Display"/>
        </w:rPr>
        <w:t>.</w:t>
      </w:r>
    </w:p>
    <w:p w14:paraId="1F8839FC" w14:textId="6A160799" w:rsidR="006A160A" w:rsidRPr="00C77DBE" w:rsidRDefault="006A160A" w:rsidP="003A4E5B">
      <w:pPr>
        <w:pStyle w:val="NormalWeb"/>
        <w:rPr>
          <w:rFonts w:ascii="ADLaM Display" w:hAnsi="ADLaM Display" w:cs="ADLaM Display"/>
          <w:color w:val="156082" w:themeColor="accent1"/>
          <w:sz w:val="28"/>
          <w:szCs w:val="28"/>
        </w:rPr>
      </w:pPr>
      <w:r>
        <w:rPr>
          <w:rFonts w:ascii="ADLaM Display" w:hAnsi="ADLaM Display" w:cs="ADLaM Display"/>
        </w:rPr>
        <w:t xml:space="preserve">8. </w:t>
      </w:r>
      <w:r w:rsidRPr="00C77DBE">
        <w:rPr>
          <w:rFonts w:ascii="ADLaM Display" w:hAnsi="ADLaM Display" w:cs="ADLaM Display"/>
          <w:color w:val="156082" w:themeColor="accent1"/>
          <w:sz w:val="28"/>
          <w:szCs w:val="28"/>
        </w:rPr>
        <w:t>Subjects Joined by “as well as”, “along with”, "with", "together with"</w:t>
      </w:r>
    </w:p>
    <w:p w14:paraId="54A978C4" w14:textId="6167E701" w:rsidR="006A160A" w:rsidRPr="00C77DBE" w:rsidRDefault="006A160A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C77DBE">
        <w:rPr>
          <w:rFonts w:ascii="ADLaM Display" w:hAnsi="ADLaM Display" w:cs="ADLaM Display"/>
          <w:color w:val="000000" w:themeColor="text1"/>
        </w:rPr>
        <w:t>The verb agrees with the first subject.</w:t>
      </w:r>
    </w:p>
    <w:p w14:paraId="5CE9E003" w14:textId="275E22C0" w:rsidR="006A160A" w:rsidRPr="00C77DBE" w:rsidRDefault="006A160A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C77DBE">
        <w:rPr>
          <w:rFonts w:ascii="ADLaM Display" w:hAnsi="ADLaM Display" w:cs="ADLaM Display"/>
          <w:color w:val="000000" w:themeColor="text1"/>
        </w:rPr>
        <w:t>Examples:</w:t>
      </w:r>
    </w:p>
    <w:p w14:paraId="1343B194" w14:textId="77777777" w:rsidR="006A160A" w:rsidRPr="00C77DBE" w:rsidRDefault="006A160A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C77DBE">
        <w:rPr>
          <w:rFonts w:ascii="ADLaM Display" w:hAnsi="ADLaM Display" w:cs="ADLaM Display"/>
          <w:color w:val="000000" w:themeColor="text1"/>
        </w:rPr>
        <w:t>The teacher, along with the students, is going on a trip.</w:t>
      </w:r>
    </w:p>
    <w:p w14:paraId="2700301E" w14:textId="77777777" w:rsidR="006A160A" w:rsidRPr="00C77DBE" w:rsidRDefault="006A160A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C77DBE">
        <w:rPr>
          <w:rFonts w:ascii="ADLaM Display" w:hAnsi="ADLaM Display" w:cs="ADLaM Display"/>
          <w:color w:val="000000" w:themeColor="text1"/>
        </w:rPr>
        <w:t>Riya, as well as her friends, is present.</w:t>
      </w:r>
    </w:p>
    <w:p w14:paraId="4D42AEF6" w14:textId="77777777" w:rsidR="006A160A" w:rsidRPr="00C77DBE" w:rsidRDefault="006A160A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C77DBE">
        <w:rPr>
          <w:rFonts w:ascii="ADLaM Display" w:hAnsi="ADLaM Display" w:cs="ADLaM Display"/>
          <w:color w:val="000000" w:themeColor="text1"/>
        </w:rPr>
        <w:t>My father with his brother has arrived</w:t>
      </w:r>
    </w:p>
    <w:p w14:paraId="7CCF1F28" w14:textId="7F0FB1EC" w:rsidR="00E32B1C" w:rsidRPr="00E32B1C" w:rsidRDefault="00C77DBE" w:rsidP="003A4E5B">
      <w:pPr>
        <w:pStyle w:val="NormalWeb"/>
        <w:rPr>
          <w:rFonts w:ascii="ADLaM Display" w:hAnsi="ADLaM Display" w:cs="ADLaM Display"/>
          <w:color w:val="156082" w:themeColor="accen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  <w:sz w:val="28"/>
          <w:szCs w:val="28"/>
        </w:rPr>
        <w:t xml:space="preserve">9. </w:t>
      </w:r>
      <w:r w:rsidR="00E32B1C" w:rsidRPr="00E32B1C">
        <w:rPr>
          <w:rFonts w:ascii="ADLaM Display" w:hAnsi="ADLaM Display" w:cs="ADLaM Display"/>
          <w:color w:val="156082" w:themeColor="accent1"/>
          <w:sz w:val="28"/>
          <w:szCs w:val="28"/>
        </w:rPr>
        <w:t>Titles of Books, Stories, and Movies Take a Singular Verb</w:t>
      </w:r>
    </w:p>
    <w:p w14:paraId="4AF82A0C" w14:textId="18299C54" w:rsidR="00E32B1C" w:rsidRPr="00E32B1C" w:rsidRDefault="00E32B1C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E32B1C">
        <w:rPr>
          <w:rFonts w:ascii="ADLaM Display" w:hAnsi="ADLaM Display" w:cs="ADLaM Display"/>
          <w:color w:val="000000" w:themeColor="text1"/>
        </w:rPr>
        <w:t>Even if the title has plural words, it is treated as one thing.</w:t>
      </w:r>
    </w:p>
    <w:p w14:paraId="03C676A5" w14:textId="0F5F0415" w:rsidR="00E32B1C" w:rsidRPr="00E32B1C" w:rsidRDefault="00E32B1C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E32B1C">
        <w:rPr>
          <w:rFonts w:ascii="ADLaM Display" w:hAnsi="ADLaM Display" w:cs="ADLaM Display"/>
          <w:color w:val="000000" w:themeColor="text1"/>
        </w:rPr>
        <w:t>Examples:</w:t>
      </w:r>
    </w:p>
    <w:p w14:paraId="6FC25694" w14:textId="6882DAC5" w:rsidR="00E32B1C" w:rsidRDefault="00E32B1C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E32B1C">
        <w:rPr>
          <w:rFonts w:ascii="ADLaM Display" w:hAnsi="ADLaM Display" w:cs="ADLaM Display"/>
          <w:color w:val="000000" w:themeColor="text1"/>
        </w:rPr>
        <w:t>Gulliver’s Travels is an interesting book.</w:t>
      </w:r>
    </w:p>
    <w:p w14:paraId="4F2B36F4" w14:textId="2BF5873E" w:rsidR="004F0BE0" w:rsidRPr="00C616D2" w:rsidRDefault="005F389B" w:rsidP="003A4E5B">
      <w:pPr>
        <w:pStyle w:val="NormalWeb"/>
        <w:rPr>
          <w:rFonts w:ascii="ADLaM Display" w:hAnsi="ADLaM Display" w:cs="ADLaM Display"/>
          <w:color w:val="156082" w:themeColor="accen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</w:rPr>
        <w:t xml:space="preserve">10. </w:t>
      </w:r>
      <w:r w:rsidR="004F0BE0" w:rsidRPr="00C616D2">
        <w:rPr>
          <w:rFonts w:ascii="ADLaM Display" w:hAnsi="ADLaM Display" w:cs="ADLaM Display"/>
          <w:color w:val="156082" w:themeColor="accent1"/>
          <w:sz w:val="28"/>
          <w:szCs w:val="28"/>
        </w:rPr>
        <w:t>Either...or / Neither...nor</w:t>
      </w:r>
    </w:p>
    <w:p w14:paraId="2DEA4DB7" w14:textId="055224E0" w:rsidR="004F0BE0" w:rsidRDefault="004F0BE0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The verb agrees with the subject nearest to it.</w:t>
      </w:r>
    </w:p>
    <w:p w14:paraId="6D1F07C5" w14:textId="3B5D6690" w:rsidR="004F0BE0" w:rsidRDefault="004F0BE0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Examples:</w:t>
      </w:r>
    </w:p>
    <w:p w14:paraId="5A7A0621" w14:textId="77777777" w:rsidR="004F0BE0" w:rsidRDefault="004F0BE0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Either Ravi or his friends are coming.</w:t>
      </w:r>
    </w:p>
    <w:p w14:paraId="1649F9AE" w14:textId="77777777" w:rsidR="004F0BE0" w:rsidRDefault="004F0BE0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Either the teachers or the principal is speaking.</w:t>
      </w:r>
    </w:p>
    <w:p w14:paraId="2EFC4BF3" w14:textId="77777777" w:rsidR="004F0BE0" w:rsidRDefault="004F0BE0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Neither the boys nor Amit is ready.</w:t>
      </w:r>
    </w:p>
    <w:p w14:paraId="4710E437" w14:textId="2DEF026B" w:rsidR="000C055E" w:rsidRPr="000C055E" w:rsidRDefault="00383AE9" w:rsidP="003A4E5B">
      <w:pPr>
        <w:pStyle w:val="NormalWeb"/>
        <w:rPr>
          <w:rFonts w:ascii="ADLaM Display" w:hAnsi="ADLaM Display" w:cs="ADLaM Display"/>
          <w:color w:val="156082" w:themeColor="accen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</w:rPr>
        <w:lastRenderedPageBreak/>
        <w:t xml:space="preserve">11. </w:t>
      </w:r>
      <w:r w:rsidR="000C055E" w:rsidRPr="000C055E">
        <w:rPr>
          <w:rFonts w:ascii="ADLaM Display" w:hAnsi="ADLaM Display" w:cs="ADLaM Display"/>
          <w:color w:val="156082" w:themeColor="accent1"/>
          <w:sz w:val="28"/>
          <w:szCs w:val="28"/>
        </w:rPr>
        <w:t>Nouns That Are Always Plural Take Plural Verbs</w:t>
      </w:r>
    </w:p>
    <w:p w14:paraId="727AD89B" w14:textId="453C8064" w:rsidR="000C055E" w:rsidRPr="000C055E" w:rsidRDefault="000C055E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0C055E">
        <w:rPr>
          <w:rFonts w:ascii="ADLaM Display" w:hAnsi="ADLaM Display" w:cs="ADLaM Display"/>
          <w:color w:val="000000" w:themeColor="text1"/>
        </w:rPr>
        <w:t>Examples of such nouns: scissors, trousers, jeans, spectacles, shoes.</w:t>
      </w:r>
    </w:p>
    <w:p w14:paraId="13BFDE1E" w14:textId="3D164BAD" w:rsidR="000C055E" w:rsidRPr="000C055E" w:rsidRDefault="000C055E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0C055E">
        <w:rPr>
          <w:rFonts w:ascii="ADLaM Display" w:hAnsi="ADLaM Display" w:cs="ADLaM Display"/>
          <w:color w:val="000000" w:themeColor="text1"/>
        </w:rPr>
        <w:t>Examples:</w:t>
      </w:r>
    </w:p>
    <w:p w14:paraId="42B8D155" w14:textId="77777777" w:rsidR="000C055E" w:rsidRPr="000C055E" w:rsidRDefault="000C055E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0C055E">
        <w:rPr>
          <w:rFonts w:ascii="ADLaM Display" w:hAnsi="ADLaM Display" w:cs="ADLaM Display"/>
          <w:color w:val="000000" w:themeColor="text1"/>
        </w:rPr>
        <w:t>These scissors are sharp.</w:t>
      </w:r>
    </w:p>
    <w:p w14:paraId="474378B4" w14:textId="77777777" w:rsidR="000C055E" w:rsidRDefault="000C055E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0C055E">
        <w:rPr>
          <w:rFonts w:ascii="ADLaM Display" w:hAnsi="ADLaM Display" w:cs="ADLaM Display"/>
          <w:color w:val="000000" w:themeColor="text1"/>
        </w:rPr>
        <w:t>My trousers are new.</w:t>
      </w:r>
    </w:p>
    <w:p w14:paraId="2DB5067B" w14:textId="6D6454AC" w:rsidR="00E305FD" w:rsidRPr="00B205BF" w:rsidRDefault="000C055E" w:rsidP="003A4E5B">
      <w:pPr>
        <w:pStyle w:val="NormalWeb"/>
        <w:rPr>
          <w:rFonts w:ascii="ADLaM Display" w:hAnsi="ADLaM Display" w:cs="ADLaM Display"/>
          <w:color w:val="156082" w:themeColor="accen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</w:rPr>
        <w:t xml:space="preserve">12. </w:t>
      </w:r>
      <w:r w:rsidR="00E305FD" w:rsidRPr="00B205BF">
        <w:rPr>
          <w:rFonts w:ascii="ADLaM Display" w:hAnsi="ADLaM Display" w:cs="ADLaM Display"/>
          <w:color w:val="156082" w:themeColor="accent1"/>
          <w:sz w:val="28"/>
          <w:szCs w:val="28"/>
        </w:rPr>
        <w:t>More Than One Takes a Singular Verb</w:t>
      </w:r>
    </w:p>
    <w:p w14:paraId="17EF7BB5" w14:textId="1FA3E3BC" w:rsidR="00E305FD" w:rsidRPr="00B205BF" w:rsidRDefault="00E305FD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B205BF">
        <w:rPr>
          <w:rFonts w:ascii="ADLaM Display" w:hAnsi="ADLaM Display" w:cs="ADLaM Display"/>
          <w:color w:val="000000" w:themeColor="text1"/>
        </w:rPr>
        <w:t>Examples:</w:t>
      </w:r>
    </w:p>
    <w:p w14:paraId="596980E1" w14:textId="77777777" w:rsidR="00E305FD" w:rsidRPr="00B205BF" w:rsidRDefault="00E305FD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B205BF">
        <w:rPr>
          <w:rFonts w:ascii="ADLaM Display" w:hAnsi="ADLaM Display" w:cs="ADLaM Display"/>
          <w:color w:val="000000" w:themeColor="text1"/>
        </w:rPr>
        <w:t>More than one student has completed the work.</w:t>
      </w:r>
    </w:p>
    <w:p w14:paraId="3F82256F" w14:textId="77777777" w:rsidR="00E305FD" w:rsidRDefault="00E305FD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 w:rsidRPr="00B205BF">
        <w:rPr>
          <w:rFonts w:ascii="ADLaM Display" w:hAnsi="ADLaM Display" w:cs="ADLaM Display"/>
          <w:color w:val="000000" w:themeColor="text1"/>
        </w:rPr>
        <w:t>More than one bird is sitting on the tree</w:t>
      </w:r>
    </w:p>
    <w:p w14:paraId="4C638E0B" w14:textId="77777777" w:rsidR="003B5E08" w:rsidRPr="003B5E08" w:rsidRDefault="003B5E08">
      <w:pPr>
        <w:pStyle w:val="Heading2"/>
        <w:rPr>
          <w:rFonts w:ascii="ADLaM Display" w:eastAsia="Times New Roman" w:hAnsi="ADLaM Display" w:cs="ADLaM Display"/>
          <w:kern w:val="0"/>
          <w:sz w:val="28"/>
          <w:szCs w:val="28"/>
          <w14:ligatures w14:val="none"/>
        </w:rPr>
      </w:pPr>
      <w:r w:rsidRPr="003B5E08">
        <w:rPr>
          <w:rFonts w:ascii="ADLaM Display" w:hAnsi="ADLaM Display" w:cs="ADLaM Display"/>
          <w:color w:val="000000" w:themeColor="text1"/>
          <w:sz w:val="28"/>
          <w:szCs w:val="28"/>
        </w:rPr>
        <w:t xml:space="preserve">13. </w:t>
      </w:r>
      <w:r w:rsidRPr="003B5E08">
        <w:rPr>
          <w:rFonts w:ascii="ADLaM Display" w:eastAsia="Times New Roman" w:hAnsi="ADLaM Display" w:cs="ADLaM Display"/>
          <w:sz w:val="28"/>
          <w:szCs w:val="28"/>
        </w:rPr>
        <w:t>One of + Plural Noun Takes a Singular Verb</w:t>
      </w:r>
    </w:p>
    <w:p w14:paraId="224D0B6C" w14:textId="77777777" w:rsidR="003B5E08" w:rsidRPr="00504409" w:rsidRDefault="003B5E08">
      <w:pPr>
        <w:pStyle w:val="NormalWeb"/>
        <w:rPr>
          <w:rFonts w:ascii="ADLaM Display" w:hAnsi="ADLaM Display" w:cs="ADLaM Display"/>
        </w:rPr>
      </w:pPr>
      <w:r w:rsidRPr="00504409">
        <w:rPr>
          <w:rStyle w:val="Strong"/>
          <w:rFonts w:ascii="ADLaM Display" w:hAnsi="ADLaM Display" w:cs="ADLaM Display"/>
        </w:rPr>
        <w:t>Examples:</w:t>
      </w:r>
    </w:p>
    <w:p w14:paraId="00BBF665" w14:textId="77777777" w:rsidR="003B5E08" w:rsidRPr="00504409" w:rsidRDefault="003B5E08" w:rsidP="003B5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504409">
        <w:rPr>
          <w:rFonts w:ascii="ADLaM Display" w:eastAsia="Times New Roman" w:hAnsi="ADLaM Display" w:cs="ADLaM Display"/>
        </w:rPr>
        <w:t xml:space="preserve">One of my friends </w:t>
      </w:r>
      <w:r w:rsidRPr="00504409">
        <w:rPr>
          <w:rStyle w:val="Strong"/>
          <w:rFonts w:ascii="ADLaM Display" w:eastAsia="Times New Roman" w:hAnsi="ADLaM Display" w:cs="ADLaM Display"/>
        </w:rPr>
        <w:t>is</w:t>
      </w:r>
      <w:r w:rsidRPr="00504409">
        <w:rPr>
          <w:rFonts w:ascii="ADLaM Display" w:eastAsia="Times New Roman" w:hAnsi="ADLaM Display" w:cs="ADLaM Display"/>
        </w:rPr>
        <w:t xml:space="preserve"> a doctor. </w:t>
      </w:r>
    </w:p>
    <w:p w14:paraId="45E83118" w14:textId="77777777" w:rsidR="003B5E08" w:rsidRPr="00504409" w:rsidRDefault="003B5E08" w:rsidP="003B5E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</w:rPr>
      </w:pPr>
      <w:r w:rsidRPr="00504409">
        <w:rPr>
          <w:rFonts w:ascii="ADLaM Display" w:eastAsia="Times New Roman" w:hAnsi="ADLaM Display" w:cs="ADLaM Display"/>
        </w:rPr>
        <w:t xml:space="preserve">One of the boys </w:t>
      </w:r>
      <w:r w:rsidRPr="00504409">
        <w:rPr>
          <w:rStyle w:val="Strong"/>
          <w:rFonts w:ascii="ADLaM Display" w:eastAsia="Times New Roman" w:hAnsi="ADLaM Display" w:cs="ADLaM Display"/>
        </w:rPr>
        <w:t>has</w:t>
      </w:r>
      <w:r w:rsidRPr="00504409">
        <w:rPr>
          <w:rFonts w:ascii="ADLaM Display" w:eastAsia="Times New Roman" w:hAnsi="ADLaM Display" w:cs="ADLaM Display"/>
        </w:rPr>
        <w:t xml:space="preserve"> a bicycle.</w:t>
      </w:r>
    </w:p>
    <w:p w14:paraId="5609EFBF" w14:textId="5651EC4A" w:rsidR="003840B1" w:rsidRPr="003840B1" w:rsidRDefault="005B4B24" w:rsidP="003A4E5B">
      <w:pPr>
        <w:pStyle w:val="NormalWeb"/>
        <w:rPr>
          <w:rFonts w:ascii="ADLaM Display" w:hAnsi="ADLaM Display" w:cs="ADLaM Display"/>
          <w:color w:val="156082" w:themeColor="accent1"/>
          <w:sz w:val="28"/>
          <w:szCs w:val="28"/>
        </w:rPr>
      </w:pPr>
      <w:r>
        <w:rPr>
          <w:rFonts w:ascii="ADLaM Display" w:hAnsi="ADLaM Display" w:cs="ADLaM Display"/>
          <w:color w:val="000000" w:themeColor="text1"/>
        </w:rPr>
        <w:t xml:space="preserve">14. </w:t>
      </w:r>
      <w:r w:rsidR="003840B1" w:rsidRPr="003840B1">
        <w:rPr>
          <w:rFonts w:ascii="ADLaM Display" w:hAnsi="ADLaM Display" w:cs="ADLaM Display"/>
          <w:color w:val="156082" w:themeColor="accent1"/>
          <w:sz w:val="28"/>
          <w:szCs w:val="28"/>
        </w:rPr>
        <w:t>Uncountable Nouns Take Singular Verbs</w:t>
      </w:r>
    </w:p>
    <w:p w14:paraId="562275D1" w14:textId="1FE2C334" w:rsidR="003840B1" w:rsidRDefault="003840B1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Examples: milk, water, rice, sugar, furniture, information, advice.</w:t>
      </w:r>
    </w:p>
    <w:p w14:paraId="6856A6B9" w14:textId="59676014" w:rsidR="003840B1" w:rsidRDefault="003840B1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Examples:</w:t>
      </w:r>
    </w:p>
    <w:p w14:paraId="5F46EC83" w14:textId="77777777" w:rsidR="003840B1" w:rsidRDefault="003840B1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The milk is hot.</w:t>
      </w:r>
    </w:p>
    <w:p w14:paraId="3EEC3E3F" w14:textId="77777777" w:rsidR="003840B1" w:rsidRPr="00B205BF" w:rsidRDefault="003840B1" w:rsidP="003A4E5B">
      <w:pPr>
        <w:pStyle w:val="NormalWeb"/>
        <w:rPr>
          <w:rFonts w:ascii="ADLaM Display" w:hAnsi="ADLaM Display" w:cs="ADLaM Display"/>
          <w:color w:val="000000" w:themeColor="text1"/>
        </w:rPr>
      </w:pPr>
      <w:r>
        <w:rPr>
          <w:rFonts w:ascii="ADLaM Display" w:hAnsi="ADLaM Display" w:cs="ADLaM Display"/>
          <w:color w:val="000000" w:themeColor="text1"/>
        </w:rPr>
        <w:t>The furniture is new.</w:t>
      </w:r>
    </w:p>
    <w:p w14:paraId="5FD766DF" w14:textId="081CDCDE" w:rsidR="003A4E5B" w:rsidRPr="00B205BF" w:rsidRDefault="003A4E5B" w:rsidP="003A4E5B">
      <w:pPr>
        <w:pStyle w:val="NormalWeb"/>
        <w:rPr>
          <w:rFonts w:ascii="ADLaM Display" w:hAnsi="ADLaM Display" w:cs="ADLaM Display"/>
          <w:color w:val="000000" w:themeColor="text1"/>
        </w:rPr>
      </w:pPr>
    </w:p>
    <w:sectPr w:rsidR="003A4E5B" w:rsidRPr="00B205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635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0873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D594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053962">
    <w:abstractNumId w:val="2"/>
  </w:num>
  <w:num w:numId="2" w16cid:durableId="1378163616">
    <w:abstractNumId w:val="1"/>
  </w:num>
  <w:num w:numId="3" w16cid:durableId="125065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86"/>
    <w:rsid w:val="000C055E"/>
    <w:rsid w:val="00137E30"/>
    <w:rsid w:val="00173BC2"/>
    <w:rsid w:val="001A06F8"/>
    <w:rsid w:val="00225C8F"/>
    <w:rsid w:val="0024146E"/>
    <w:rsid w:val="002B7EF1"/>
    <w:rsid w:val="002C0EA9"/>
    <w:rsid w:val="002F7C86"/>
    <w:rsid w:val="00383AE9"/>
    <w:rsid w:val="003840B1"/>
    <w:rsid w:val="003A4E5B"/>
    <w:rsid w:val="003B5E08"/>
    <w:rsid w:val="0041577B"/>
    <w:rsid w:val="0046631C"/>
    <w:rsid w:val="004E60A0"/>
    <w:rsid w:val="004F0BE0"/>
    <w:rsid w:val="00504409"/>
    <w:rsid w:val="005A4C9B"/>
    <w:rsid w:val="005B4B24"/>
    <w:rsid w:val="005F389B"/>
    <w:rsid w:val="006136D6"/>
    <w:rsid w:val="006A160A"/>
    <w:rsid w:val="006D4592"/>
    <w:rsid w:val="008A73AE"/>
    <w:rsid w:val="008F5EE2"/>
    <w:rsid w:val="0096766F"/>
    <w:rsid w:val="00A3190D"/>
    <w:rsid w:val="00B205BF"/>
    <w:rsid w:val="00BA7247"/>
    <w:rsid w:val="00C14C72"/>
    <w:rsid w:val="00C4502C"/>
    <w:rsid w:val="00C616D2"/>
    <w:rsid w:val="00C77DBE"/>
    <w:rsid w:val="00C9622B"/>
    <w:rsid w:val="00D55FD9"/>
    <w:rsid w:val="00E305FD"/>
    <w:rsid w:val="00E32B1C"/>
    <w:rsid w:val="00E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A325A8"/>
  <w15:chartTrackingRefBased/>
  <w15:docId w15:val="{7EDC2339-302E-C145-8DF1-6B49FBB5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C8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55FD9"/>
    <w:rPr>
      <w:b/>
      <w:bCs/>
    </w:rPr>
  </w:style>
  <w:style w:type="paragraph" w:styleId="NormalWeb">
    <w:name w:val="Normal (Web)"/>
    <w:basedOn w:val="Normal"/>
    <w:uiPriority w:val="99"/>
    <w:unhideWhenUsed/>
    <w:rsid w:val="006136D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2026-07-08T03:12:00Z</dcterms:created>
  <dcterms:modified xsi:type="dcterms:W3CDTF">2026-07-08T03:12:00Z</dcterms:modified>
</cp:coreProperties>
</file>